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65A3" w:rsidRDefault="004165A3" w:rsidP="000B2ED7">
      <w:pPr>
        <w:rPr>
          <w:b/>
          <w:bCs/>
        </w:rPr>
      </w:pPr>
    </w:p>
    <w:p w:rsidR="000B2ED7" w:rsidRPr="000B2ED7" w:rsidRDefault="000B2ED7" w:rsidP="000B2ED7">
      <w:pPr>
        <w:rPr>
          <w:lang w:val="es-ES"/>
        </w:rPr>
      </w:pPr>
      <w:r w:rsidRPr="000B2ED7">
        <w:rPr>
          <w:b/>
          <w:bCs/>
          <w:lang w:val="es-ES"/>
        </w:rPr>
        <w:t xml:space="preserve">Semana 1: Introducción a la Sociología </w:t>
      </w:r>
    </w:p>
    <w:p w:rsidR="000B2ED7" w:rsidRPr="000B2ED7" w:rsidRDefault="000B2ED7" w:rsidP="000B2ED7">
      <w:pPr>
        <w:rPr>
          <w:lang w:val="es-ES"/>
        </w:rPr>
      </w:pPr>
    </w:p>
    <w:p w:rsidR="000B2ED7" w:rsidRPr="000B2ED7" w:rsidRDefault="000B2ED7" w:rsidP="000B2ED7">
      <w:pPr>
        <w:rPr>
          <w:lang w:val="es-ES"/>
        </w:rPr>
      </w:pPr>
      <w:r w:rsidRPr="000B2ED7">
        <w:rPr>
          <w:b/>
          <w:bCs/>
          <w:lang w:val="es-ES"/>
        </w:rPr>
        <w:t>Objetivo de la clase:</w:t>
      </w:r>
    </w:p>
    <w:p w:rsidR="000B2ED7" w:rsidRPr="000B2ED7" w:rsidRDefault="000B2ED7" w:rsidP="000B2ED7">
      <w:pPr>
        <w:rPr>
          <w:lang w:val="es-ES"/>
        </w:rPr>
      </w:pPr>
    </w:p>
    <w:p w:rsidR="000B2ED7" w:rsidRPr="000B2ED7" w:rsidRDefault="000B2ED7" w:rsidP="000B2ED7">
      <w:pPr>
        <w:rPr>
          <w:lang w:val="es-ES"/>
        </w:rPr>
      </w:pPr>
      <w:r w:rsidRPr="000B2ED7">
        <w:rPr>
          <w:lang w:val="es-ES"/>
        </w:rPr>
        <w:t>En esta primera clase, se proporcionará una visión general de la sociología desde una perspectiva cristiana, abordando su definición, importancia y cómo la sociología puede ser vista y practicada desde la fe cristiana. Los estudiantes reflexionarán sobre cómo el estudio de la sociedad puede ayudar a los cristianos a comprender mejor el mundo en el que viven y participar de manera activa en su transformación para el Reino de Dios.</w:t>
      </w:r>
    </w:p>
    <w:p w:rsidR="000B2ED7" w:rsidRPr="000B2ED7" w:rsidRDefault="000B2ED7" w:rsidP="000B2ED7">
      <w:pPr>
        <w:rPr>
          <w:lang w:val="es-ES"/>
        </w:rPr>
      </w:pPr>
    </w:p>
    <w:p w:rsidR="000B2ED7" w:rsidRPr="000B2ED7" w:rsidRDefault="000B2ED7" w:rsidP="000B2ED7">
      <w:pPr>
        <w:rPr>
          <w:lang w:val="es-ES"/>
        </w:rPr>
      </w:pPr>
      <w:r w:rsidRPr="000B2ED7">
        <w:rPr>
          <w:b/>
          <w:bCs/>
          <w:lang w:val="es-ES"/>
        </w:rPr>
        <w:t>1. Introducción a la Sociología Cristiana</w:t>
      </w:r>
    </w:p>
    <w:p w:rsidR="000B2ED7" w:rsidRPr="000B2ED7" w:rsidRDefault="000B2ED7" w:rsidP="000B2ED7">
      <w:pPr>
        <w:rPr>
          <w:lang w:val="es-ES"/>
        </w:rPr>
      </w:pPr>
    </w:p>
    <w:p w:rsidR="000B2ED7" w:rsidRPr="000B2ED7" w:rsidRDefault="000B2ED7" w:rsidP="000B2ED7">
      <w:pPr>
        <w:rPr>
          <w:lang w:val="es-ES"/>
        </w:rPr>
      </w:pPr>
      <w:r w:rsidRPr="000B2ED7">
        <w:rPr>
          <w:b/>
          <w:bCs/>
          <w:lang w:val="es-ES"/>
        </w:rPr>
        <w:t>Definición de Sociología:</w:t>
      </w:r>
    </w:p>
    <w:p w:rsidR="000B2ED7" w:rsidRPr="000B2ED7" w:rsidRDefault="000B2ED7" w:rsidP="000B2ED7">
      <w:pPr>
        <w:rPr>
          <w:lang w:val="es-ES"/>
        </w:rPr>
      </w:pPr>
    </w:p>
    <w:p w:rsidR="00257807" w:rsidRPr="00FA23A4" w:rsidRDefault="000B2ED7" w:rsidP="00257807">
      <w:pPr>
        <w:rPr>
          <w:lang w:val="es-ES"/>
        </w:rPr>
      </w:pPr>
      <w:r w:rsidRPr="000B2ED7">
        <w:rPr>
          <w:lang w:val="es-ES"/>
        </w:rPr>
        <w:t>La </w:t>
      </w:r>
      <w:r w:rsidRPr="000B2ED7">
        <w:rPr>
          <w:b/>
          <w:bCs/>
          <w:lang w:val="es-ES"/>
        </w:rPr>
        <w:t>sociología</w:t>
      </w:r>
      <w:r w:rsidR="00257807" w:rsidRPr="00FA23A4">
        <w:rPr>
          <w:lang w:val="es-ES"/>
        </w:rPr>
        <w:t xml:space="preserve"> es el estudio científico de la sociedad, las relaciones sociales, las instituciones y los patrones de comportamiento colectivo. Se enfoca en comprender cómo las estructuras sociales (como la familia, el gobierno, las clases sociales, la religión) influyen en la vida de las personas, así como las interacciones humanas dentro de un contexto social. Examina fenómenos como la cultura, la estratificación social, la desviación y el cambio social. </w:t>
      </w:r>
    </w:p>
    <w:p w:rsidR="00257807" w:rsidRPr="00FA23A4" w:rsidRDefault="00257807" w:rsidP="00257807">
      <w:pPr>
        <w:rPr>
          <w:lang w:val="es-ES"/>
        </w:rPr>
      </w:pPr>
    </w:p>
    <w:p w:rsidR="00257807" w:rsidRPr="00FA23A4" w:rsidRDefault="00257807" w:rsidP="00257807">
      <w:pPr>
        <w:rPr>
          <w:lang w:val="es-ES"/>
        </w:rPr>
      </w:pPr>
      <w:r w:rsidRPr="00FA23A4">
        <w:rPr>
          <w:lang w:val="es-ES"/>
        </w:rPr>
        <w:t>Autor Clave:</w:t>
      </w:r>
    </w:p>
    <w:p w:rsidR="000B2ED7" w:rsidRPr="00FA23A4" w:rsidRDefault="00257807" w:rsidP="00257807">
      <w:pPr>
        <w:rPr>
          <w:lang w:val="es-ES"/>
        </w:rPr>
      </w:pPr>
      <w:r w:rsidRPr="00FA23A4">
        <w:rPr>
          <w:lang w:val="es-ES"/>
        </w:rPr>
        <w:t>Auguste Comte (1798-1857) es considerado el padre de la sociología. Fue el primero en acuñar el término “sociología” y propuso el positivismo, una corriente que sugería que la sociedad debería estudiarse de manera científica y objetiva, similar a las ciencias naturales. Comte creía que al comprender las leyes sociales se podría mejorar la organización de la sociedad y el bienestar humano.</w:t>
      </w:r>
    </w:p>
    <w:p w:rsidR="00963806" w:rsidRPr="00FA23A4" w:rsidRDefault="00963806" w:rsidP="00257807">
      <w:pPr>
        <w:rPr>
          <w:lang w:val="es-ES"/>
        </w:rPr>
      </w:pPr>
    </w:p>
    <w:p w:rsidR="00963806" w:rsidRPr="000B2ED7" w:rsidRDefault="00963806" w:rsidP="00257807">
      <w:pPr>
        <w:rPr>
          <w:b/>
          <w:bCs/>
          <w:i/>
          <w:iCs/>
          <w:lang w:val="es-ES"/>
        </w:rPr>
      </w:pPr>
      <w:r w:rsidRPr="00FA23A4">
        <w:rPr>
          <w:b/>
          <w:bCs/>
          <w:i/>
          <w:iCs/>
          <w:lang w:val="es-ES"/>
        </w:rPr>
        <w:t xml:space="preserve">Es importante entender la perspectiva secular de la </w:t>
      </w:r>
      <w:r w:rsidR="00FA23A4" w:rsidRPr="00FA23A4">
        <w:rPr>
          <w:b/>
          <w:bCs/>
          <w:i/>
          <w:iCs/>
          <w:lang w:val="es-ES"/>
        </w:rPr>
        <w:t>sociología</w:t>
      </w:r>
      <w:r w:rsidRPr="00FA23A4">
        <w:rPr>
          <w:b/>
          <w:bCs/>
          <w:i/>
          <w:iCs/>
          <w:lang w:val="es-ES"/>
        </w:rPr>
        <w:t xml:space="preserve"> y la perspectiva </w:t>
      </w:r>
      <w:r w:rsidR="00CD7624" w:rsidRPr="00FA23A4">
        <w:rPr>
          <w:b/>
          <w:bCs/>
          <w:i/>
          <w:iCs/>
          <w:lang w:val="es-ES"/>
        </w:rPr>
        <w:t>cristiana</w:t>
      </w:r>
      <w:r w:rsidRPr="00FA23A4">
        <w:rPr>
          <w:b/>
          <w:bCs/>
          <w:i/>
          <w:iCs/>
          <w:lang w:val="es-ES"/>
        </w:rPr>
        <w:t xml:space="preserve"> de la </w:t>
      </w:r>
      <w:r w:rsidR="00FA23A4" w:rsidRPr="00FA23A4">
        <w:rPr>
          <w:b/>
          <w:bCs/>
          <w:i/>
          <w:iCs/>
          <w:lang w:val="es-ES"/>
        </w:rPr>
        <w:t>sociología</w:t>
      </w:r>
      <w:r w:rsidRPr="00FA23A4">
        <w:rPr>
          <w:b/>
          <w:bCs/>
          <w:i/>
          <w:iCs/>
          <w:lang w:val="es-ES"/>
        </w:rPr>
        <w:t xml:space="preserve"> para que </w:t>
      </w:r>
      <w:r w:rsidR="00FA23A4" w:rsidRPr="00FA23A4">
        <w:rPr>
          <w:b/>
          <w:bCs/>
          <w:i/>
          <w:iCs/>
          <w:lang w:val="es-ES"/>
        </w:rPr>
        <w:t>así</w:t>
      </w:r>
      <w:r w:rsidRPr="00FA23A4">
        <w:rPr>
          <w:b/>
          <w:bCs/>
          <w:i/>
          <w:iCs/>
          <w:lang w:val="es-ES"/>
        </w:rPr>
        <w:t xml:space="preserve"> nos convirtamos en agentes de cambio de la soci</w:t>
      </w:r>
      <w:r w:rsidR="006E02D5" w:rsidRPr="00FA23A4">
        <w:rPr>
          <w:b/>
          <w:bCs/>
          <w:i/>
          <w:iCs/>
          <w:lang w:val="es-ES"/>
        </w:rPr>
        <w:t>e</w:t>
      </w:r>
      <w:r w:rsidRPr="00FA23A4">
        <w:rPr>
          <w:b/>
          <w:bCs/>
          <w:i/>
          <w:iCs/>
          <w:lang w:val="es-ES"/>
        </w:rPr>
        <w:t>dad.</w:t>
      </w:r>
    </w:p>
    <w:p w:rsidR="000B2ED7" w:rsidRPr="000B2ED7" w:rsidRDefault="000B2ED7" w:rsidP="000B2ED7">
      <w:pPr>
        <w:rPr>
          <w:lang w:val="es-ES"/>
        </w:rPr>
      </w:pPr>
    </w:p>
    <w:p w:rsidR="000B2ED7" w:rsidRPr="00FA23A4" w:rsidRDefault="000B2ED7" w:rsidP="000B2ED7">
      <w:pPr>
        <w:rPr>
          <w:lang w:val="es-ES"/>
        </w:rPr>
      </w:pPr>
      <w:r w:rsidRPr="000B2ED7">
        <w:rPr>
          <w:lang w:val="es-ES"/>
        </w:rPr>
        <w:t xml:space="preserve">• </w:t>
      </w:r>
      <w:r w:rsidRPr="000B2ED7">
        <w:rPr>
          <w:b/>
          <w:bCs/>
          <w:lang w:val="es-ES"/>
        </w:rPr>
        <w:t>Perspectiva secular</w:t>
      </w:r>
      <w:r w:rsidRPr="000B2ED7">
        <w:rPr>
          <w:lang w:val="es-ES"/>
        </w:rPr>
        <w:t>: La sociología estudia la sociedad de manera imparcial, sin ninguna influencia religiosa o filosófica.</w:t>
      </w:r>
    </w:p>
    <w:p w:rsidR="0083645C" w:rsidRPr="00FA23A4" w:rsidRDefault="0083645C" w:rsidP="0083645C">
      <w:pPr>
        <w:rPr>
          <w:lang w:val="es-ES"/>
        </w:rPr>
      </w:pPr>
      <w:r w:rsidRPr="00FA23A4">
        <w:rPr>
          <w:lang w:val="es-ES"/>
        </w:rPr>
        <w:t>La perspectiva secular de la sociología aborda el estudio de la sociedad sin hacer referencia a creencias religiosas o principios teológicos. Desde esta perspectiva, la sociología se basa en el análisis científico y empírico de las estructuras sociales, las relaciones humanas y las instituciones, utilizando la observación, la investigación cuantitativa y cualitativa, y el método científico para entender los fenómenos sociales.</w:t>
      </w:r>
    </w:p>
    <w:p w:rsidR="0083645C" w:rsidRPr="00FA23A4" w:rsidRDefault="0083645C" w:rsidP="0083645C">
      <w:pPr>
        <w:rPr>
          <w:lang w:val="es-ES"/>
        </w:rPr>
      </w:pPr>
    </w:p>
    <w:p w:rsidR="0083645C" w:rsidRPr="00FA23A4" w:rsidRDefault="0083645C" w:rsidP="0083645C">
      <w:pPr>
        <w:rPr>
          <w:lang w:val="es-ES"/>
        </w:rPr>
      </w:pPr>
      <w:r w:rsidRPr="00FA23A4">
        <w:rPr>
          <w:lang w:val="es-ES"/>
        </w:rPr>
        <w:t>Principales características de la perspectiva secular en sociología:</w:t>
      </w:r>
    </w:p>
    <w:p w:rsidR="0083645C" w:rsidRPr="00FA23A4" w:rsidRDefault="0083645C" w:rsidP="0083645C">
      <w:pPr>
        <w:rPr>
          <w:lang w:val="es-ES"/>
        </w:rPr>
      </w:pPr>
    </w:p>
    <w:p w:rsidR="0083645C" w:rsidRPr="00FA23A4" w:rsidRDefault="0083645C" w:rsidP="0083645C">
      <w:pPr>
        <w:rPr>
          <w:lang w:val="es-ES"/>
        </w:rPr>
      </w:pPr>
      <w:r w:rsidRPr="00FA23A4">
        <w:rPr>
          <w:lang w:val="es-ES"/>
        </w:rPr>
        <w:lastRenderedPageBreak/>
        <w:t>1.</w:t>
      </w:r>
      <w:r w:rsidR="00FA23A4">
        <w:rPr>
          <w:lang w:val="es-ES"/>
        </w:rPr>
        <w:t xml:space="preserve"> </w:t>
      </w:r>
      <w:r w:rsidRPr="00FA23A4">
        <w:rPr>
          <w:lang w:val="es-ES"/>
        </w:rPr>
        <w:t>Neutralidad religiosa: La sociología secular no incorpora nociones religiosas en su análisis de los fenómenos sociales. Los sociólogos examinan la religión como una institución o fenómeno social, pero no parten de principios religiosos para entender la sociedad.</w:t>
      </w:r>
    </w:p>
    <w:p w:rsidR="00FA23A4" w:rsidRDefault="00FA23A4" w:rsidP="0083645C">
      <w:pPr>
        <w:rPr>
          <w:lang w:val="es-ES"/>
        </w:rPr>
      </w:pPr>
    </w:p>
    <w:p w:rsidR="0083645C" w:rsidRPr="00FA23A4" w:rsidRDefault="0083645C" w:rsidP="0083645C">
      <w:pPr>
        <w:rPr>
          <w:lang w:val="es-ES"/>
        </w:rPr>
      </w:pPr>
      <w:r w:rsidRPr="00FA23A4">
        <w:rPr>
          <w:lang w:val="es-ES"/>
        </w:rPr>
        <w:t>2.</w:t>
      </w:r>
      <w:r w:rsidR="00FA23A4">
        <w:rPr>
          <w:lang w:val="es-ES"/>
        </w:rPr>
        <w:t xml:space="preserve"> </w:t>
      </w:r>
      <w:r w:rsidRPr="00FA23A4">
        <w:rPr>
          <w:lang w:val="es-ES"/>
        </w:rPr>
        <w:t>Objetividad científica: En su enfoque secular, la sociología pretende ser objetiva y empírica, estudiando el comportamiento humano y las instituciones sociales sin hacer juicios de valor basados en creencias éticas o religiosas.</w:t>
      </w:r>
    </w:p>
    <w:p w:rsidR="00FA23A4" w:rsidRDefault="00FA23A4" w:rsidP="0083645C">
      <w:pPr>
        <w:rPr>
          <w:lang w:val="es-ES"/>
        </w:rPr>
      </w:pPr>
    </w:p>
    <w:p w:rsidR="0083645C" w:rsidRPr="00FA23A4" w:rsidRDefault="0083645C" w:rsidP="0083645C">
      <w:pPr>
        <w:rPr>
          <w:lang w:val="es-ES"/>
        </w:rPr>
      </w:pPr>
      <w:r w:rsidRPr="00FA23A4">
        <w:rPr>
          <w:lang w:val="es-ES"/>
        </w:rPr>
        <w:t>3.</w:t>
      </w:r>
      <w:r w:rsidR="00FA23A4">
        <w:rPr>
          <w:lang w:val="es-ES"/>
        </w:rPr>
        <w:t xml:space="preserve"> </w:t>
      </w:r>
      <w:r w:rsidRPr="00FA23A4">
        <w:rPr>
          <w:lang w:val="es-ES"/>
        </w:rPr>
        <w:t>Enfoque en las estructuras sociales: Se centra en las dinámicas estructurales, como la economía, la política, la educación, la estratificación social y el papel de la cultura, analizando cómo estos elementos determinan los comportamientos humanos y las relaciones de poder.</w:t>
      </w:r>
    </w:p>
    <w:p w:rsidR="00FA23A4" w:rsidRDefault="00FA23A4" w:rsidP="0083645C">
      <w:pPr>
        <w:rPr>
          <w:lang w:val="es-ES"/>
        </w:rPr>
      </w:pPr>
    </w:p>
    <w:p w:rsidR="0083645C" w:rsidRPr="00FA23A4" w:rsidRDefault="0083645C" w:rsidP="0083645C">
      <w:pPr>
        <w:rPr>
          <w:lang w:val="es-ES"/>
        </w:rPr>
      </w:pPr>
      <w:r w:rsidRPr="00FA23A4">
        <w:rPr>
          <w:lang w:val="es-ES"/>
        </w:rPr>
        <w:t>4.</w:t>
      </w:r>
      <w:r w:rsidR="00FA23A4">
        <w:rPr>
          <w:lang w:val="es-ES"/>
        </w:rPr>
        <w:t xml:space="preserve"> </w:t>
      </w:r>
      <w:r w:rsidRPr="00FA23A4">
        <w:rPr>
          <w:lang w:val="es-ES"/>
        </w:rPr>
        <w:t>Teorías seculares: Los grandes teóricos de la sociología, como Karl Marx, Émile Durkheim, y Max Weber, desarrollaron teorías sobre la sociedad basadas en una visión secular:</w:t>
      </w:r>
    </w:p>
    <w:p w:rsidR="0083645C" w:rsidRPr="00FA23A4" w:rsidRDefault="0083645C" w:rsidP="0083645C">
      <w:pPr>
        <w:rPr>
          <w:lang w:val="es-ES"/>
        </w:rPr>
      </w:pPr>
      <w:r w:rsidRPr="00FA23A4">
        <w:rPr>
          <w:lang w:val="es-ES"/>
        </w:rPr>
        <w:t>•</w:t>
      </w:r>
      <w:r w:rsidR="00FA23A4">
        <w:rPr>
          <w:lang w:val="es-ES"/>
        </w:rPr>
        <w:t xml:space="preserve"> </w:t>
      </w:r>
      <w:r w:rsidRPr="00FA23A4">
        <w:rPr>
          <w:lang w:val="es-ES"/>
        </w:rPr>
        <w:t>Marx: Analizó la sociedad desde la perspectiva del conflicto de clases, enfocándose en cómo el capitalismo y las desigualdades económicas moldean las relaciones sociales.</w:t>
      </w:r>
    </w:p>
    <w:p w:rsidR="0083645C" w:rsidRPr="00FA23A4" w:rsidRDefault="0083645C" w:rsidP="0083645C">
      <w:pPr>
        <w:rPr>
          <w:lang w:val="es-ES"/>
        </w:rPr>
      </w:pPr>
      <w:r w:rsidRPr="00FA23A4">
        <w:rPr>
          <w:lang w:val="es-ES"/>
        </w:rPr>
        <w:t>•</w:t>
      </w:r>
      <w:r w:rsidR="00FA23A4">
        <w:rPr>
          <w:lang w:val="es-ES"/>
        </w:rPr>
        <w:t xml:space="preserve"> </w:t>
      </w:r>
      <w:r w:rsidRPr="00FA23A4">
        <w:rPr>
          <w:lang w:val="es-ES"/>
        </w:rPr>
        <w:t>Durkheim: Aunque estudió la religión, lo hizo como un fenómeno social que cumple funciones estructurales en la cohesión social, no desde una perspectiva teológica.</w:t>
      </w:r>
    </w:p>
    <w:p w:rsidR="0083645C" w:rsidRPr="00FA23A4" w:rsidRDefault="0083645C" w:rsidP="0083645C">
      <w:pPr>
        <w:rPr>
          <w:lang w:val="es-ES"/>
        </w:rPr>
      </w:pPr>
      <w:r w:rsidRPr="00FA23A4">
        <w:rPr>
          <w:lang w:val="es-ES"/>
        </w:rPr>
        <w:t>•</w:t>
      </w:r>
      <w:r w:rsidR="00FA23A4">
        <w:rPr>
          <w:lang w:val="es-ES"/>
        </w:rPr>
        <w:t xml:space="preserve"> </w:t>
      </w:r>
      <w:r w:rsidRPr="00FA23A4">
        <w:rPr>
          <w:lang w:val="es-ES"/>
        </w:rPr>
        <w:t>Weber: Enfatizó la racionalización y secularización de las sociedades modernas, analizando cómo las instituciones burocráticas y económicas desplazan a la religión en la vida social.</w:t>
      </w:r>
    </w:p>
    <w:p w:rsidR="00FA23A4" w:rsidRDefault="00FA23A4" w:rsidP="0083645C">
      <w:pPr>
        <w:rPr>
          <w:lang w:val="es-ES"/>
        </w:rPr>
      </w:pPr>
    </w:p>
    <w:p w:rsidR="0083645C" w:rsidRPr="00FA23A4" w:rsidRDefault="0083645C" w:rsidP="0083645C">
      <w:pPr>
        <w:rPr>
          <w:lang w:val="es-ES"/>
        </w:rPr>
      </w:pPr>
      <w:r w:rsidRPr="00FA23A4">
        <w:rPr>
          <w:lang w:val="es-ES"/>
        </w:rPr>
        <w:t>5.</w:t>
      </w:r>
      <w:r w:rsidR="00FA23A4">
        <w:rPr>
          <w:lang w:val="es-ES"/>
        </w:rPr>
        <w:t xml:space="preserve"> </w:t>
      </w:r>
      <w:r w:rsidRPr="00FA23A4">
        <w:rPr>
          <w:lang w:val="es-ES"/>
        </w:rPr>
        <w:t>Relativismo cultural: La perspectiva secular promueve el estudio de las culturas y sociedades en sus propios términos, sin imponer un sistema de valores absolutos, como puede ser el caso en el estudio religioso o moral. El relativismo cultural permite que las diferencias entre sociedades se entiendan desde un marco no normativo.</w:t>
      </w:r>
    </w:p>
    <w:p w:rsidR="0083645C" w:rsidRPr="00FA23A4" w:rsidRDefault="0083645C" w:rsidP="0083645C">
      <w:pPr>
        <w:rPr>
          <w:lang w:val="es-ES"/>
        </w:rPr>
      </w:pPr>
    </w:p>
    <w:p w:rsidR="0083645C" w:rsidRPr="00FA23A4" w:rsidRDefault="0083645C" w:rsidP="0083645C">
      <w:pPr>
        <w:rPr>
          <w:lang w:val="es-ES"/>
        </w:rPr>
      </w:pPr>
      <w:r w:rsidRPr="00FA23A4">
        <w:rPr>
          <w:lang w:val="es-ES"/>
        </w:rPr>
        <w:t>Ejemplos de la perspectiva secular:</w:t>
      </w:r>
    </w:p>
    <w:p w:rsidR="0083645C" w:rsidRPr="00FA23A4" w:rsidRDefault="0083645C" w:rsidP="0083645C">
      <w:pPr>
        <w:rPr>
          <w:lang w:val="es-ES"/>
        </w:rPr>
      </w:pPr>
    </w:p>
    <w:p w:rsidR="0083645C" w:rsidRPr="00FA23A4" w:rsidRDefault="0083645C" w:rsidP="0083645C">
      <w:pPr>
        <w:rPr>
          <w:lang w:val="es-ES"/>
        </w:rPr>
      </w:pPr>
      <w:r w:rsidRPr="00FA23A4">
        <w:rPr>
          <w:lang w:val="es-ES"/>
        </w:rPr>
        <w:t>•</w:t>
      </w:r>
      <w:r w:rsidR="00FA23A4">
        <w:rPr>
          <w:lang w:val="es-ES"/>
        </w:rPr>
        <w:t xml:space="preserve"> </w:t>
      </w:r>
      <w:r w:rsidRPr="00FA23A4">
        <w:rPr>
          <w:lang w:val="es-ES"/>
        </w:rPr>
        <w:t>Estudio del cambio social: Analiza cómo los movimientos sociales y las instituciones pueden modificar la estructura de una sociedad sin considerar factores espirituales.</w:t>
      </w:r>
    </w:p>
    <w:p w:rsidR="0083645C" w:rsidRPr="00FA23A4" w:rsidRDefault="0083645C" w:rsidP="0083645C">
      <w:pPr>
        <w:rPr>
          <w:lang w:val="es-ES"/>
        </w:rPr>
      </w:pPr>
      <w:r w:rsidRPr="00FA23A4">
        <w:rPr>
          <w:lang w:val="es-ES"/>
        </w:rPr>
        <w:t>•</w:t>
      </w:r>
      <w:r w:rsidR="00FA23A4">
        <w:rPr>
          <w:lang w:val="es-ES"/>
        </w:rPr>
        <w:t xml:space="preserve"> </w:t>
      </w:r>
      <w:r w:rsidRPr="00FA23A4">
        <w:rPr>
          <w:lang w:val="es-ES"/>
        </w:rPr>
        <w:t>Análisis del secularismo: Estudia cómo las sociedades modernas se vuelven cada vez más seculares, con una disminución del rol de la religión en la esfera pública y un aumento de la racionalidad y la ciencia como guías para la toma de decisiones sociales.</w:t>
      </w:r>
    </w:p>
    <w:p w:rsidR="00963806" w:rsidRPr="000B2ED7" w:rsidRDefault="00963806" w:rsidP="0083645C">
      <w:pPr>
        <w:rPr>
          <w:lang w:val="es-ES"/>
        </w:rPr>
      </w:pPr>
    </w:p>
    <w:p w:rsidR="00FB0D5F" w:rsidRPr="00FA23A4" w:rsidRDefault="000B2ED7" w:rsidP="00FB0D5F">
      <w:pPr>
        <w:rPr>
          <w:lang w:val="es-ES"/>
        </w:rPr>
      </w:pPr>
      <w:r w:rsidRPr="000B2ED7">
        <w:rPr>
          <w:lang w:val="es-ES"/>
        </w:rPr>
        <w:t xml:space="preserve">• </w:t>
      </w:r>
      <w:r w:rsidRPr="000B2ED7">
        <w:rPr>
          <w:b/>
          <w:bCs/>
          <w:lang w:val="es-ES"/>
        </w:rPr>
        <w:t>Perspectiva cristiana</w:t>
      </w:r>
      <w:r w:rsidRPr="000B2ED7">
        <w:rPr>
          <w:lang w:val="es-ES"/>
        </w:rPr>
        <w:t xml:space="preserve">: </w:t>
      </w:r>
      <w:r w:rsidR="00FB0D5F" w:rsidRPr="00FA23A4">
        <w:rPr>
          <w:lang w:val="es-ES"/>
        </w:rPr>
        <w:t xml:space="preserve"> La perspectiva cristiana de la sociología analiza la sociedad, las relaciones humanas y las instituciones desde una cosmovisión basada en los principios bíblicos. Esta perspectiva reconoce la soberanía de Dios sobre todas las áreas de la vida y busca integrar la comprensión de la sociedad con el mandato cristiano de amor, justicia y redención. En lugar de ver las estructuras sociales como autónomas o completamente determinadas por fuerzas materiales, la sociología cristiana considera que estas estructuras reflejan tanto la creación de Dios como los efectos del pecado, lo que lleva a la necesidad de transformación a través de Cristo.</w:t>
      </w:r>
    </w:p>
    <w:p w:rsidR="00FB0D5F" w:rsidRPr="00FA23A4" w:rsidRDefault="00FB0D5F" w:rsidP="00FB0D5F">
      <w:pPr>
        <w:rPr>
          <w:lang w:val="es-ES"/>
        </w:rPr>
      </w:pPr>
    </w:p>
    <w:p w:rsidR="00FB0D5F" w:rsidRPr="00FA23A4" w:rsidRDefault="00FB0D5F" w:rsidP="00FB0D5F">
      <w:pPr>
        <w:rPr>
          <w:lang w:val="es-ES"/>
        </w:rPr>
      </w:pPr>
      <w:r w:rsidRPr="00FA23A4">
        <w:rPr>
          <w:lang w:val="es-ES"/>
        </w:rPr>
        <w:lastRenderedPageBreak/>
        <w:t>Características clave de la perspectiva cristiana en sociología:</w:t>
      </w:r>
    </w:p>
    <w:p w:rsidR="00FB0D5F" w:rsidRPr="00FA23A4" w:rsidRDefault="00FB0D5F" w:rsidP="00FB0D5F">
      <w:pPr>
        <w:rPr>
          <w:lang w:val="es-ES"/>
        </w:rPr>
      </w:pPr>
    </w:p>
    <w:p w:rsidR="00FB0D5F" w:rsidRPr="00FA23A4" w:rsidRDefault="00FB0D5F" w:rsidP="00B402E2">
      <w:pPr>
        <w:pStyle w:val="ListParagraph"/>
        <w:numPr>
          <w:ilvl w:val="0"/>
          <w:numId w:val="2"/>
        </w:numPr>
        <w:rPr>
          <w:lang w:val="es-ES"/>
        </w:rPr>
      </w:pPr>
      <w:r w:rsidRPr="00FA23A4">
        <w:rPr>
          <w:lang w:val="es-ES"/>
        </w:rPr>
        <w:t>La Creación y el Propósito de Dios para la Sociedad:</w:t>
      </w:r>
    </w:p>
    <w:p w:rsidR="00FB0D5F" w:rsidRPr="00FA23A4" w:rsidRDefault="00FB0D5F" w:rsidP="00FB0D5F">
      <w:pPr>
        <w:rPr>
          <w:lang w:val="es-ES"/>
        </w:rPr>
      </w:pPr>
      <w:r w:rsidRPr="00FA23A4">
        <w:rPr>
          <w:lang w:val="es-ES"/>
        </w:rPr>
        <w:t xml:space="preserve">Desde una cosmovisión cristiana, la sociedad es vista como parte del orden creado por Dios. Las instituciones sociales, como la familia, el gobierno y la iglesia, están diseñadas para cumplir propósitos divinos de orden, justicia y bienestar común. En este contexto, las relaciones sociales deben reflejar los principios de amor, servicio y justicia que Dios ha revelado en las Escrituras  </w:t>
      </w:r>
    </w:p>
    <w:p w:rsidR="00FB0D5F" w:rsidRPr="00FA23A4" w:rsidRDefault="00FB0D5F" w:rsidP="00FB0D5F">
      <w:pPr>
        <w:rPr>
          <w:b/>
          <w:bCs/>
          <w:lang w:val="es-ES"/>
        </w:rPr>
      </w:pPr>
    </w:p>
    <w:p w:rsidR="004442B9" w:rsidRPr="00FA23A4" w:rsidRDefault="00FB0D5F" w:rsidP="00FB0D5F">
      <w:pPr>
        <w:rPr>
          <w:b/>
          <w:bCs/>
          <w:lang w:val="es-ES"/>
        </w:rPr>
      </w:pPr>
      <w:r w:rsidRPr="00FA23A4">
        <w:rPr>
          <w:b/>
          <w:bCs/>
          <w:lang w:val="es-ES"/>
        </w:rPr>
        <w:t>“Dios creó al ser humano a su imagen; lo creó a imagen de Dios; hombre y mujer lo creó.” Génesis 1:27</w:t>
      </w:r>
      <w:r w:rsidR="004442B9" w:rsidRPr="00FA23A4">
        <w:rPr>
          <w:b/>
          <w:bCs/>
          <w:lang w:val="es-ES"/>
        </w:rPr>
        <w:t xml:space="preserve"> (NVI).    </w:t>
      </w:r>
    </w:p>
    <w:p w:rsidR="004442B9" w:rsidRPr="00FA23A4" w:rsidRDefault="004442B9" w:rsidP="00FB0D5F">
      <w:pPr>
        <w:rPr>
          <w:b/>
          <w:bCs/>
          <w:lang w:val="es-ES"/>
        </w:rPr>
      </w:pPr>
    </w:p>
    <w:p w:rsidR="004442B9" w:rsidRPr="004442B9" w:rsidRDefault="004442B9" w:rsidP="004442B9">
      <w:pPr>
        <w:rPr>
          <w:b/>
          <w:bCs/>
          <w:lang w:val="es-ES"/>
        </w:rPr>
      </w:pPr>
      <w:r w:rsidRPr="00FA23A4">
        <w:rPr>
          <w:b/>
          <w:bCs/>
          <w:lang w:val="es-ES"/>
        </w:rPr>
        <w:t>“</w:t>
      </w:r>
      <w:r w:rsidRPr="004442B9">
        <w:rPr>
          <w:b/>
          <w:bCs/>
          <w:lang w:val="es-ES"/>
        </w:rPr>
        <w:t>Todos deben someterse a las autoridades públicas, pues no hay autoridad que Dios no haya dispuesto, así que las que existen fueron establecidas por él. </w:t>
      </w:r>
      <w:r w:rsidRPr="004442B9">
        <w:rPr>
          <w:b/>
          <w:bCs/>
          <w:vertAlign w:val="superscript"/>
          <w:lang w:val="es-ES"/>
        </w:rPr>
        <w:t>2 </w:t>
      </w:r>
      <w:proofErr w:type="gramStart"/>
      <w:r w:rsidRPr="004442B9">
        <w:rPr>
          <w:b/>
          <w:bCs/>
          <w:lang w:val="es-ES"/>
        </w:rPr>
        <w:t>Por</w:t>
      </w:r>
      <w:proofErr w:type="gramEnd"/>
      <w:r w:rsidRPr="004442B9">
        <w:rPr>
          <w:b/>
          <w:bCs/>
          <w:lang w:val="es-ES"/>
        </w:rPr>
        <w:t xml:space="preserve"> lo tanto, todo el que se opone a la autoridad se rebela contra lo que Dios ha instituido. Los que así proceden recibirán castigo. </w:t>
      </w:r>
      <w:r w:rsidRPr="004442B9">
        <w:rPr>
          <w:b/>
          <w:bCs/>
          <w:vertAlign w:val="superscript"/>
          <w:lang w:val="es-ES"/>
        </w:rPr>
        <w:t>3 </w:t>
      </w:r>
      <w:proofErr w:type="gramStart"/>
      <w:r w:rsidRPr="004442B9">
        <w:rPr>
          <w:b/>
          <w:bCs/>
          <w:lang w:val="es-ES"/>
        </w:rPr>
        <w:t>Porque</w:t>
      </w:r>
      <w:proofErr w:type="gramEnd"/>
      <w:r w:rsidRPr="004442B9">
        <w:rPr>
          <w:b/>
          <w:bCs/>
          <w:lang w:val="es-ES"/>
        </w:rPr>
        <w:t xml:space="preserve"> los gobernantes no están para infundir terror a los que hacen lo bueno, sino a los que hacen lo malo. ¿Quieres librarte del miedo a la autoridad? Haz lo bueno y tendrás su aprobación, </w:t>
      </w:r>
      <w:r w:rsidRPr="004442B9">
        <w:rPr>
          <w:b/>
          <w:bCs/>
          <w:vertAlign w:val="superscript"/>
          <w:lang w:val="es-ES"/>
        </w:rPr>
        <w:t>4 </w:t>
      </w:r>
      <w:r w:rsidRPr="004442B9">
        <w:rPr>
          <w:b/>
          <w:bCs/>
          <w:lang w:val="es-ES"/>
        </w:rPr>
        <w:t>pues está al servicio de Dios para tu bien. Pero si haces lo malo, entonces debes tener miedo. No en vano lleva la espada, pues está al servicio de Dios para impartir justicia y castigar al malhechor. </w:t>
      </w:r>
      <w:r w:rsidRPr="004442B9">
        <w:rPr>
          <w:b/>
          <w:bCs/>
          <w:vertAlign w:val="superscript"/>
          <w:lang w:val="es-ES"/>
        </w:rPr>
        <w:t>5 </w:t>
      </w:r>
      <w:proofErr w:type="gramStart"/>
      <w:r w:rsidRPr="004442B9">
        <w:rPr>
          <w:b/>
          <w:bCs/>
          <w:lang w:val="es-ES"/>
        </w:rPr>
        <w:t>Así</w:t>
      </w:r>
      <w:proofErr w:type="gramEnd"/>
      <w:r w:rsidRPr="004442B9">
        <w:rPr>
          <w:b/>
          <w:bCs/>
          <w:lang w:val="es-ES"/>
        </w:rPr>
        <w:t xml:space="preserve"> que es necesario someterse a las autoridades no solo para evitar el castigo, sino también por razones de conciencia.</w:t>
      </w:r>
    </w:p>
    <w:p w:rsidR="00FB0D5F" w:rsidRPr="00FA23A4" w:rsidRDefault="004442B9" w:rsidP="00FB0D5F">
      <w:pPr>
        <w:rPr>
          <w:b/>
          <w:bCs/>
          <w:lang w:val="es-ES"/>
        </w:rPr>
      </w:pPr>
      <w:r w:rsidRPr="004442B9">
        <w:rPr>
          <w:b/>
          <w:bCs/>
          <w:vertAlign w:val="superscript"/>
          <w:lang w:val="es-ES"/>
        </w:rPr>
        <w:t>6 </w:t>
      </w:r>
      <w:proofErr w:type="gramStart"/>
      <w:r w:rsidRPr="004442B9">
        <w:rPr>
          <w:b/>
          <w:bCs/>
          <w:lang w:val="es-ES"/>
        </w:rPr>
        <w:t>Por</w:t>
      </w:r>
      <w:proofErr w:type="gramEnd"/>
      <w:r w:rsidRPr="004442B9">
        <w:rPr>
          <w:b/>
          <w:bCs/>
          <w:lang w:val="es-ES"/>
        </w:rPr>
        <w:t xml:space="preserve"> eso mismo pagan ustedes impuestos, pues las autoridades están al servicio de Dios, dedicadas precisamente a gobernar. </w:t>
      </w:r>
      <w:r w:rsidRPr="004442B9">
        <w:rPr>
          <w:b/>
          <w:bCs/>
          <w:vertAlign w:val="superscript"/>
          <w:lang w:val="es-ES"/>
        </w:rPr>
        <w:t>7 </w:t>
      </w:r>
      <w:proofErr w:type="gramStart"/>
      <w:r w:rsidRPr="004442B9">
        <w:rPr>
          <w:b/>
          <w:bCs/>
          <w:lang w:val="es-ES"/>
        </w:rPr>
        <w:t>Paguen</w:t>
      </w:r>
      <w:proofErr w:type="gramEnd"/>
      <w:r w:rsidRPr="004442B9">
        <w:rPr>
          <w:b/>
          <w:bCs/>
          <w:lang w:val="es-ES"/>
        </w:rPr>
        <w:t xml:space="preserve"> a cada uno lo que corresponda: si deben impuestos, paguen los impuestos; si deben contribuciones, paguen las contribuciones; al que deban respeto, muéstrenle respeto; al que deban honor, ríndanle honor.</w:t>
      </w:r>
      <w:r w:rsidRPr="00FA23A4">
        <w:rPr>
          <w:b/>
          <w:bCs/>
          <w:lang w:val="es-ES"/>
        </w:rPr>
        <w:t xml:space="preserve"> </w:t>
      </w:r>
      <w:r w:rsidR="00FB0D5F" w:rsidRPr="00FA23A4">
        <w:rPr>
          <w:b/>
          <w:bCs/>
          <w:lang w:val="es-ES"/>
        </w:rPr>
        <w:t>Romanos 13:1-7</w:t>
      </w:r>
      <w:r w:rsidRPr="00FA23A4">
        <w:rPr>
          <w:b/>
          <w:bCs/>
          <w:lang w:val="es-ES"/>
        </w:rPr>
        <w:t xml:space="preserve"> (NVI)</w:t>
      </w:r>
      <w:r w:rsidR="00FB0D5F" w:rsidRPr="00FA23A4">
        <w:rPr>
          <w:b/>
          <w:bCs/>
          <w:lang w:val="es-ES"/>
        </w:rPr>
        <w:t>.</w:t>
      </w:r>
    </w:p>
    <w:p w:rsidR="004442B9" w:rsidRPr="00FA23A4" w:rsidRDefault="00FB0D5F" w:rsidP="00FB0D5F">
      <w:pPr>
        <w:rPr>
          <w:lang w:val="es-ES"/>
        </w:rPr>
      </w:pPr>
      <w:r w:rsidRPr="00FA23A4">
        <w:rPr>
          <w:lang w:val="es-ES"/>
        </w:rPr>
        <w:tab/>
      </w:r>
    </w:p>
    <w:p w:rsidR="00FB0D5F" w:rsidRPr="00FA23A4" w:rsidRDefault="00FB0D5F" w:rsidP="00D72E34">
      <w:pPr>
        <w:rPr>
          <w:lang w:val="es-ES"/>
        </w:rPr>
      </w:pPr>
      <w:r w:rsidRPr="00FA23A4">
        <w:rPr>
          <w:lang w:val="es-ES"/>
        </w:rPr>
        <w:t>2.</w:t>
      </w:r>
      <w:r w:rsidR="00D72E34" w:rsidRPr="00FA23A4">
        <w:rPr>
          <w:lang w:val="es-ES"/>
        </w:rPr>
        <w:t xml:space="preserve"> </w:t>
      </w:r>
      <w:r w:rsidRPr="00FA23A4">
        <w:rPr>
          <w:lang w:val="es-ES"/>
        </w:rPr>
        <w:t>El Impacto del Pecado en las Estructuras Sociales:</w:t>
      </w:r>
    </w:p>
    <w:p w:rsidR="00FB0D5F" w:rsidRPr="00FA23A4" w:rsidRDefault="00FB0D5F" w:rsidP="00FB0D5F">
      <w:pPr>
        <w:rPr>
          <w:lang w:val="es-ES"/>
        </w:rPr>
      </w:pPr>
      <w:r w:rsidRPr="00FA23A4">
        <w:rPr>
          <w:lang w:val="es-ES"/>
        </w:rPr>
        <w:t>La perspectiva cristiana reconoce que el pecado no solo afecta a los individuos, sino también a las estructuras sociales. El egoísmo, la injusticia, la explotación y la opresión son vistos como manifestaciones del pecado a nivel social. Por ejemplo, el racismo, la pobreza y la corrupción son entendidos como formas de pecado estructural que distorsionan el propósito original de Dios para la sociedad (Isaías 58:6-7).</w:t>
      </w:r>
    </w:p>
    <w:p w:rsidR="00B402E2" w:rsidRPr="00FA23A4" w:rsidRDefault="00B402E2" w:rsidP="00FB0D5F">
      <w:pPr>
        <w:rPr>
          <w:lang w:val="es-ES"/>
        </w:rPr>
      </w:pPr>
    </w:p>
    <w:p w:rsidR="00FB0D5F" w:rsidRPr="00FA23A4" w:rsidRDefault="00FB0D5F" w:rsidP="00FB0D5F">
      <w:pPr>
        <w:rPr>
          <w:lang w:val="es-ES"/>
        </w:rPr>
      </w:pPr>
      <w:r w:rsidRPr="00FA23A4">
        <w:rPr>
          <w:lang w:val="es-ES"/>
        </w:rPr>
        <w:t>3.</w:t>
      </w:r>
      <w:r w:rsidR="00D72E34" w:rsidRPr="00FA23A4">
        <w:rPr>
          <w:lang w:val="es-ES"/>
        </w:rPr>
        <w:t xml:space="preserve"> </w:t>
      </w:r>
      <w:r w:rsidRPr="00FA23A4">
        <w:rPr>
          <w:lang w:val="es-ES"/>
        </w:rPr>
        <w:t>Redención y Transformación Social:</w:t>
      </w:r>
    </w:p>
    <w:p w:rsidR="004E5CBE" w:rsidRPr="00FA23A4" w:rsidRDefault="00FB0D5F" w:rsidP="00FB0D5F">
      <w:pPr>
        <w:rPr>
          <w:b/>
          <w:bCs/>
          <w:vertAlign w:val="superscript"/>
          <w:lang w:val="es-ES"/>
        </w:rPr>
      </w:pPr>
      <w:r w:rsidRPr="00FA23A4">
        <w:rPr>
          <w:lang w:val="es-ES"/>
        </w:rPr>
        <w:t>La sociología cristiana sostiene que, a través de Cristo, no solo los individuos, sino también las sociedades pueden ser redimidas. Los cristianos están llamados a ser agentes de transformación, trabajando para restaurar la justicia, la paz y el bienestar en las comunidades y estructuras sociales. Esto incluye la defensa de los oprimidos, la promoción de la equidad y la búsqueda del bien común (2 Corintios 5:18-20). La reconciliación entre grupos sociales, económicos y étnicos es vista como una extensión del evangelio de reconciliación.</w:t>
      </w:r>
      <w:r w:rsidR="004E5CBE" w:rsidRPr="00FA23A4">
        <w:rPr>
          <w:lang w:val="es-ES"/>
        </w:rPr>
        <w:t xml:space="preserve"> </w:t>
      </w:r>
    </w:p>
    <w:p w:rsidR="004E5CBE" w:rsidRPr="00FA23A4" w:rsidRDefault="004E5CBE" w:rsidP="00FB0D5F">
      <w:pPr>
        <w:rPr>
          <w:b/>
          <w:bCs/>
          <w:vertAlign w:val="superscript"/>
          <w:lang w:val="es-ES"/>
        </w:rPr>
      </w:pPr>
    </w:p>
    <w:p w:rsidR="00FB0D5F" w:rsidRPr="00FA23A4" w:rsidRDefault="004E5CBE" w:rsidP="00FB0D5F">
      <w:pPr>
        <w:rPr>
          <w:b/>
          <w:bCs/>
          <w:lang w:val="es-ES"/>
        </w:rPr>
      </w:pPr>
      <w:r w:rsidRPr="00FA23A4">
        <w:rPr>
          <w:b/>
          <w:bCs/>
          <w:vertAlign w:val="superscript"/>
          <w:lang w:val="es-ES"/>
        </w:rPr>
        <w:t>“</w:t>
      </w:r>
      <w:r w:rsidRPr="00FA23A4">
        <w:rPr>
          <w:b/>
          <w:bCs/>
          <w:lang w:val="es-ES"/>
        </w:rPr>
        <w:t>Todo esto proviene de Dios, quien por medio de Cristo nos reconcilió consigo mismo y nos dio el ministerio de la reconciliación. </w:t>
      </w:r>
      <w:r w:rsidRPr="00FA23A4">
        <w:rPr>
          <w:b/>
          <w:bCs/>
          <w:vertAlign w:val="superscript"/>
          <w:lang w:val="es-ES"/>
        </w:rPr>
        <w:t>19 </w:t>
      </w:r>
      <w:proofErr w:type="gramStart"/>
      <w:r w:rsidRPr="00FA23A4">
        <w:rPr>
          <w:b/>
          <w:bCs/>
          <w:lang w:val="es-ES"/>
        </w:rPr>
        <w:t>Esto</w:t>
      </w:r>
      <w:proofErr w:type="gramEnd"/>
      <w:r w:rsidRPr="00FA23A4">
        <w:rPr>
          <w:b/>
          <w:bCs/>
          <w:lang w:val="es-ES"/>
        </w:rPr>
        <w:t xml:space="preserve"> es, que en Cristo, Dios estaba reconciliando al </w:t>
      </w:r>
      <w:r w:rsidRPr="00FA23A4">
        <w:rPr>
          <w:b/>
          <w:bCs/>
          <w:lang w:val="es-ES"/>
        </w:rPr>
        <w:lastRenderedPageBreak/>
        <w:t>mundo consigo mismo, no tomándole en cuenta sus pecados y encargándonos a nosotros el mensaje de la reconciliación. </w:t>
      </w:r>
      <w:r w:rsidRPr="00FA23A4">
        <w:rPr>
          <w:b/>
          <w:bCs/>
          <w:vertAlign w:val="superscript"/>
          <w:lang w:val="es-ES"/>
        </w:rPr>
        <w:t>20 </w:t>
      </w:r>
      <w:proofErr w:type="gramStart"/>
      <w:r w:rsidRPr="00FA23A4">
        <w:rPr>
          <w:b/>
          <w:bCs/>
          <w:lang w:val="es-ES"/>
        </w:rPr>
        <w:t>Así</w:t>
      </w:r>
      <w:proofErr w:type="gramEnd"/>
      <w:r w:rsidRPr="00FA23A4">
        <w:rPr>
          <w:b/>
          <w:bCs/>
          <w:lang w:val="es-ES"/>
        </w:rPr>
        <w:t xml:space="preserve"> que somos embajadores de Cristo, como si Dios los exhortara a ustedes por medio de nosotros: «En nombre de Cristo les rogamos que se reconcilien con Dios.” 2 </w:t>
      </w:r>
      <w:proofErr w:type="spellStart"/>
      <w:r w:rsidRPr="00FA23A4">
        <w:rPr>
          <w:b/>
          <w:bCs/>
          <w:lang w:val="es-ES"/>
        </w:rPr>
        <w:t>Corinthians</w:t>
      </w:r>
      <w:proofErr w:type="spellEnd"/>
      <w:r w:rsidRPr="00FA23A4">
        <w:rPr>
          <w:b/>
          <w:bCs/>
          <w:lang w:val="es-ES"/>
        </w:rPr>
        <w:t xml:space="preserve"> 5:18-20 (NVI).</w:t>
      </w:r>
    </w:p>
    <w:p w:rsidR="00B402E2" w:rsidRPr="00FA23A4" w:rsidRDefault="00B402E2" w:rsidP="00FB0D5F">
      <w:pPr>
        <w:rPr>
          <w:lang w:val="es-ES"/>
        </w:rPr>
      </w:pPr>
    </w:p>
    <w:p w:rsidR="00FB0D5F" w:rsidRPr="00FA23A4" w:rsidRDefault="00FB0D5F" w:rsidP="00FB0D5F">
      <w:pPr>
        <w:rPr>
          <w:lang w:val="es-ES"/>
        </w:rPr>
      </w:pPr>
      <w:r w:rsidRPr="00FA23A4">
        <w:rPr>
          <w:lang w:val="es-ES"/>
        </w:rPr>
        <w:t>4.</w:t>
      </w:r>
      <w:r w:rsidR="00D72E34" w:rsidRPr="00FA23A4">
        <w:rPr>
          <w:lang w:val="es-ES"/>
        </w:rPr>
        <w:t xml:space="preserve"> </w:t>
      </w:r>
      <w:r w:rsidRPr="00FA23A4">
        <w:rPr>
          <w:lang w:val="es-ES"/>
        </w:rPr>
        <w:t>La Dignidad Humana y el Valor de la Persona:</w:t>
      </w:r>
    </w:p>
    <w:p w:rsidR="00FB0D5F" w:rsidRPr="00FA23A4" w:rsidRDefault="00FB0D5F" w:rsidP="00FB0D5F">
      <w:pPr>
        <w:rPr>
          <w:lang w:val="es-ES"/>
        </w:rPr>
      </w:pPr>
      <w:r w:rsidRPr="00FA23A4">
        <w:rPr>
          <w:lang w:val="es-ES"/>
        </w:rPr>
        <w:t>Según la enseñanza bíblica, cada ser humano tiene una dignidad intrínseca al estar hecho a imagen de Dios (Génesis 1:27). Por lo tanto, la sociología cristiana pone un fuerte énfasis en la importancia de tratar a todas las personas con respeto, justicia y amor. Las desigualdades sociales, la discriminación y la opresión son inaceptables desde esta perspectiva, ya que contradicen el valor que Dios ha dado a cada persona.</w:t>
      </w:r>
    </w:p>
    <w:p w:rsidR="00263D86" w:rsidRPr="00FA23A4" w:rsidRDefault="00263D86" w:rsidP="00FB0D5F">
      <w:pPr>
        <w:rPr>
          <w:lang w:val="es-ES"/>
        </w:rPr>
      </w:pPr>
    </w:p>
    <w:p w:rsidR="00FB0D5F" w:rsidRPr="00FA23A4" w:rsidRDefault="00FB0D5F" w:rsidP="00FB0D5F">
      <w:pPr>
        <w:rPr>
          <w:lang w:val="es-ES"/>
        </w:rPr>
      </w:pPr>
      <w:r w:rsidRPr="00FA23A4">
        <w:rPr>
          <w:lang w:val="es-ES"/>
        </w:rPr>
        <w:t>5.</w:t>
      </w:r>
      <w:r w:rsidR="00D72E34" w:rsidRPr="00FA23A4">
        <w:rPr>
          <w:lang w:val="es-ES"/>
        </w:rPr>
        <w:t xml:space="preserve"> </w:t>
      </w:r>
      <w:r w:rsidRPr="00FA23A4">
        <w:rPr>
          <w:lang w:val="es-ES"/>
        </w:rPr>
        <w:t>La Iglesia como Agente de Cambio Social:</w:t>
      </w:r>
    </w:p>
    <w:p w:rsidR="00FB0D5F" w:rsidRPr="00FA23A4" w:rsidRDefault="00FB0D5F" w:rsidP="00FB0D5F">
      <w:pPr>
        <w:rPr>
          <w:lang w:val="es-ES"/>
        </w:rPr>
      </w:pPr>
      <w:r w:rsidRPr="00FA23A4">
        <w:rPr>
          <w:lang w:val="es-ES"/>
        </w:rPr>
        <w:t>La iglesia es vista no solo como una comunidad espiritual, sino también como una institución social que tiene un papel crucial en la transformación de la sociedad. Los cristianos son llamados a ser la “sal de la tierra” y la “luz del mundo” (Mateo 5:13-16), promoviendo los valores del Reino de Dios en todos los aspectos de la vida social. Esto incluye la participación en iniciativas de justicia social, la defensa de los pobres y marginados, y el esfuerzo por promover la paz y la reconciliación.</w:t>
      </w:r>
    </w:p>
    <w:p w:rsidR="00263D86" w:rsidRPr="00FA23A4" w:rsidRDefault="00263D86" w:rsidP="00FB0D5F">
      <w:pPr>
        <w:rPr>
          <w:lang w:val="es-ES"/>
        </w:rPr>
      </w:pPr>
    </w:p>
    <w:p w:rsidR="00FB0D5F" w:rsidRPr="00FA23A4" w:rsidRDefault="00FB0D5F" w:rsidP="00FB0D5F">
      <w:pPr>
        <w:rPr>
          <w:lang w:val="es-ES"/>
        </w:rPr>
      </w:pPr>
      <w:r w:rsidRPr="00FA23A4">
        <w:rPr>
          <w:lang w:val="es-ES"/>
        </w:rPr>
        <w:t>6.</w:t>
      </w:r>
      <w:r w:rsidR="00263D86" w:rsidRPr="00FA23A4">
        <w:rPr>
          <w:lang w:val="es-ES"/>
        </w:rPr>
        <w:t xml:space="preserve"> </w:t>
      </w:r>
      <w:r w:rsidRPr="00FA23A4">
        <w:rPr>
          <w:lang w:val="es-ES"/>
        </w:rPr>
        <w:t>Justicia Social y el Mandato Bíblico:</w:t>
      </w:r>
    </w:p>
    <w:p w:rsidR="006E02D5" w:rsidRPr="00FA23A4" w:rsidRDefault="00FB0D5F" w:rsidP="006E02D5">
      <w:pPr>
        <w:rPr>
          <w:lang w:val="es-ES"/>
        </w:rPr>
      </w:pPr>
      <w:r w:rsidRPr="00FA23A4">
        <w:rPr>
          <w:lang w:val="es-ES"/>
        </w:rPr>
        <w:t>La justicia social es un concepto clave dentro de la sociología cristiana. A diferencia de algunas perspectivas seculares que pueden centrarse exclusivamente en la redistribución de los recursos o en la lucha de clases, la sociología cristiana ve la justicia social como un reflejo del carácter justo y amoroso de Dios. Los cristianos están llamados a actuar con justicia y misericordia (Miqueas 6:8), y a luchar por una sociedad donde se respeten los derechos y la dignidad de todos.</w:t>
      </w:r>
      <w:r w:rsidR="006E02D5" w:rsidRPr="00FA23A4">
        <w:rPr>
          <w:lang w:val="es-ES"/>
        </w:rPr>
        <w:t xml:space="preserve"> </w:t>
      </w:r>
    </w:p>
    <w:p w:rsidR="006E02D5" w:rsidRPr="00FA23A4" w:rsidRDefault="006E02D5" w:rsidP="006E02D5">
      <w:pPr>
        <w:rPr>
          <w:lang w:val="es-ES"/>
        </w:rPr>
      </w:pPr>
    </w:p>
    <w:p w:rsidR="00FB0D5F" w:rsidRDefault="006E02D5" w:rsidP="006E02D5">
      <w:pPr>
        <w:rPr>
          <w:b/>
          <w:bCs/>
          <w:lang w:val="es-ES"/>
        </w:rPr>
      </w:pPr>
      <w:r w:rsidRPr="00FA23A4">
        <w:rPr>
          <w:b/>
          <w:bCs/>
          <w:lang w:val="es-ES"/>
        </w:rPr>
        <w:t>“¡Él te ha mostrado, oh mortal, lo que es bueno! ¿Y qué es lo que espera de ti el Señor?: Practicar la justicia, amar la misericordia y caminar humildemente ante tu Dios. Miqueas 6:8 (NVI).</w:t>
      </w:r>
    </w:p>
    <w:p w:rsidR="00716009" w:rsidRDefault="00716009" w:rsidP="006E02D5">
      <w:pPr>
        <w:rPr>
          <w:b/>
          <w:bCs/>
          <w:lang w:val="es-ES"/>
        </w:rPr>
      </w:pPr>
    </w:p>
    <w:p w:rsidR="000B2ED7" w:rsidRPr="000B2ED7" w:rsidRDefault="000B2ED7" w:rsidP="000B2ED7">
      <w:pPr>
        <w:rPr>
          <w:lang w:val="es-ES"/>
        </w:rPr>
      </w:pPr>
      <w:r w:rsidRPr="000B2ED7">
        <w:rPr>
          <w:b/>
          <w:bCs/>
          <w:lang w:val="es-ES"/>
        </w:rPr>
        <w:t>2. Historia de la Sociología: Una Mirada Crítica desde la Fe</w:t>
      </w:r>
    </w:p>
    <w:p w:rsidR="000B2ED7" w:rsidRPr="000B2ED7" w:rsidRDefault="000B2ED7" w:rsidP="000B2ED7">
      <w:pPr>
        <w:rPr>
          <w:lang w:val="es-ES"/>
        </w:rPr>
      </w:pPr>
    </w:p>
    <w:p w:rsidR="000B2ED7" w:rsidRPr="000B2ED7" w:rsidRDefault="000B2ED7" w:rsidP="000B2ED7">
      <w:pPr>
        <w:rPr>
          <w:lang w:val="es-ES"/>
        </w:rPr>
      </w:pPr>
      <w:r w:rsidRPr="000B2ED7">
        <w:rPr>
          <w:lang w:val="es-ES"/>
        </w:rPr>
        <w:t>La sociología moderna emergió en el siglo XIX como una respuesta a los rápidos cambios sociales y económicos, especialmente en Europa, tras la Revolución Industrial. Autores como </w:t>
      </w:r>
      <w:r w:rsidRPr="000B2ED7">
        <w:rPr>
          <w:b/>
          <w:bCs/>
          <w:lang w:val="es-ES"/>
        </w:rPr>
        <w:t>Auguste Comte</w:t>
      </w:r>
      <w:r w:rsidRPr="000B2ED7">
        <w:rPr>
          <w:lang w:val="es-ES"/>
        </w:rPr>
        <w:t>, </w:t>
      </w:r>
      <w:r w:rsidRPr="000B2ED7">
        <w:rPr>
          <w:b/>
          <w:bCs/>
          <w:lang w:val="es-ES"/>
        </w:rPr>
        <w:t>Karl Marx</w:t>
      </w:r>
      <w:r w:rsidRPr="000B2ED7">
        <w:rPr>
          <w:lang w:val="es-ES"/>
        </w:rPr>
        <w:t>, </w:t>
      </w:r>
      <w:r w:rsidRPr="000B2ED7">
        <w:rPr>
          <w:b/>
          <w:bCs/>
          <w:lang w:val="es-ES"/>
        </w:rPr>
        <w:t>Émile Durkheim</w:t>
      </w:r>
      <w:r w:rsidRPr="000B2ED7">
        <w:rPr>
          <w:lang w:val="es-ES"/>
        </w:rPr>
        <w:t> y </w:t>
      </w:r>
      <w:r w:rsidRPr="000B2ED7">
        <w:rPr>
          <w:b/>
          <w:bCs/>
          <w:lang w:val="es-ES"/>
        </w:rPr>
        <w:t>Max Weber</w:t>
      </w:r>
      <w:r w:rsidRPr="000B2ED7">
        <w:rPr>
          <w:lang w:val="es-ES"/>
        </w:rPr>
        <w:t> son considerados fundadores de la sociología.</w:t>
      </w:r>
    </w:p>
    <w:p w:rsidR="00CD7624" w:rsidRDefault="00CD7624" w:rsidP="000B2ED7">
      <w:pPr>
        <w:rPr>
          <w:lang w:val="es-ES"/>
        </w:rPr>
      </w:pPr>
    </w:p>
    <w:p w:rsidR="000B2ED7" w:rsidRPr="000B2ED7" w:rsidRDefault="000B2ED7" w:rsidP="000B2ED7">
      <w:pPr>
        <w:rPr>
          <w:lang w:val="es-ES"/>
        </w:rPr>
      </w:pPr>
      <w:r w:rsidRPr="000B2ED7">
        <w:rPr>
          <w:b/>
          <w:bCs/>
          <w:lang w:val="es-ES"/>
        </w:rPr>
        <w:t xml:space="preserve">Preguntas sociológicas desde </w:t>
      </w:r>
      <w:r w:rsidR="00CD7624">
        <w:rPr>
          <w:b/>
          <w:bCs/>
          <w:lang w:val="es-ES"/>
        </w:rPr>
        <w:t xml:space="preserve">una cosmovisión </w:t>
      </w:r>
      <w:r w:rsidRPr="000B2ED7">
        <w:rPr>
          <w:b/>
          <w:bCs/>
          <w:lang w:val="es-ES"/>
        </w:rPr>
        <w:t>cristiana:</w:t>
      </w:r>
    </w:p>
    <w:p w:rsidR="000B2ED7" w:rsidRPr="000B2ED7" w:rsidRDefault="000B2ED7" w:rsidP="000B2ED7">
      <w:pPr>
        <w:rPr>
          <w:lang w:val="es-ES"/>
        </w:rPr>
      </w:pPr>
      <w:r w:rsidRPr="000B2ED7">
        <w:rPr>
          <w:lang w:val="es-ES"/>
        </w:rPr>
        <w:t>• ¿Cómo podemos ver la obra de Dios en el funcionamiento de las sociedades humanas?</w:t>
      </w:r>
    </w:p>
    <w:p w:rsidR="000B2ED7" w:rsidRPr="000B2ED7" w:rsidRDefault="000B2ED7" w:rsidP="000B2ED7">
      <w:pPr>
        <w:rPr>
          <w:lang w:val="es-ES"/>
        </w:rPr>
      </w:pPr>
      <w:r w:rsidRPr="000B2ED7">
        <w:rPr>
          <w:lang w:val="es-ES"/>
        </w:rPr>
        <w:t>• ¿Qué formas de injusticia o pecado son evidentes en nuestras instituciones sociales?</w:t>
      </w:r>
    </w:p>
    <w:p w:rsidR="000B2ED7" w:rsidRPr="000B2ED7" w:rsidRDefault="000B2ED7" w:rsidP="000B2ED7">
      <w:pPr>
        <w:rPr>
          <w:lang w:val="es-ES"/>
        </w:rPr>
      </w:pPr>
      <w:r w:rsidRPr="000B2ED7">
        <w:rPr>
          <w:lang w:val="es-ES"/>
        </w:rPr>
        <w:lastRenderedPageBreak/>
        <w:t xml:space="preserve">• ¿Cómo pueden los cristianos trabajar para transformar la sociedad de acuerdo con los valores </w:t>
      </w:r>
      <w:r w:rsidR="00CD7624">
        <w:rPr>
          <w:lang w:val="es-ES"/>
        </w:rPr>
        <w:t xml:space="preserve">  </w:t>
      </w:r>
      <w:r w:rsidRPr="000B2ED7">
        <w:rPr>
          <w:lang w:val="es-ES"/>
        </w:rPr>
        <w:t>del Reino de Dios?</w:t>
      </w:r>
    </w:p>
    <w:p w:rsidR="000B2ED7" w:rsidRPr="000B2ED7" w:rsidRDefault="000B2ED7" w:rsidP="000B2ED7">
      <w:pPr>
        <w:rPr>
          <w:lang w:val="es-ES"/>
        </w:rPr>
      </w:pPr>
    </w:p>
    <w:p w:rsidR="000B2ED7" w:rsidRDefault="009B489D" w:rsidP="000B2ED7">
      <w:pPr>
        <w:rPr>
          <w:b/>
          <w:bCs/>
          <w:lang w:val="es-ES"/>
        </w:rPr>
      </w:pPr>
      <w:r>
        <w:rPr>
          <w:b/>
          <w:bCs/>
          <w:lang w:val="es-ES"/>
        </w:rPr>
        <w:t>3</w:t>
      </w:r>
      <w:r w:rsidR="000B2ED7" w:rsidRPr="000B2ED7">
        <w:rPr>
          <w:b/>
          <w:bCs/>
          <w:lang w:val="es-ES"/>
        </w:rPr>
        <w:t>. Jesús y la Sociología del Reino</w:t>
      </w:r>
    </w:p>
    <w:p w:rsidR="007223AA" w:rsidRDefault="007223AA" w:rsidP="00CD7624">
      <w:pPr>
        <w:rPr>
          <w:lang w:val="es-ES"/>
        </w:rPr>
      </w:pPr>
    </w:p>
    <w:p w:rsidR="00CD7624" w:rsidRPr="00CD7624" w:rsidRDefault="00CD7624" w:rsidP="00CD7624">
      <w:pPr>
        <w:rPr>
          <w:lang w:val="es-ES"/>
        </w:rPr>
      </w:pPr>
      <w:r w:rsidRPr="00CD7624">
        <w:rPr>
          <w:lang w:val="es-ES"/>
        </w:rPr>
        <w:t xml:space="preserve">La relación entre Jesús y la sociología del Reino de Dios es una perspectiva que examina cómo las enseñanzas y acciones de Jesús proponen una forma radical de vida comunitaria y social basada en los valores del Reino de Dios. Jesús, a lo largo de su ministerio, desafió las normas y estructuras sociales de su tiempo, promoviendo una nueva manera de relacionarse con </w:t>
      </w:r>
      <w:r w:rsidR="007223AA" w:rsidRPr="00CD7624">
        <w:rPr>
          <w:lang w:val="es-ES"/>
        </w:rPr>
        <w:t>la demás basada</w:t>
      </w:r>
      <w:r w:rsidRPr="00CD7624">
        <w:rPr>
          <w:lang w:val="es-ES"/>
        </w:rPr>
        <w:t xml:space="preserve"> en el amor, la justicia, la compasión y la igualdad. La sociología del Reino busca aplicar estas enseñanzas a la sociedad actual, ofreciendo una visión alternativa a las formas seculares de organización social.</w:t>
      </w:r>
    </w:p>
    <w:p w:rsidR="00CD7624" w:rsidRPr="00CD7624" w:rsidRDefault="00CD7624" w:rsidP="00CD7624">
      <w:pPr>
        <w:rPr>
          <w:lang w:val="es-ES"/>
        </w:rPr>
      </w:pPr>
    </w:p>
    <w:p w:rsidR="00CD7624" w:rsidRPr="00CD7624" w:rsidRDefault="00CD7624" w:rsidP="00CD7624">
      <w:pPr>
        <w:rPr>
          <w:lang w:val="es-ES"/>
        </w:rPr>
      </w:pPr>
      <w:r w:rsidRPr="00CD7624">
        <w:rPr>
          <w:lang w:val="es-ES"/>
        </w:rPr>
        <w:t>Características de la sociología del Reino de Dios según Jesús:</w:t>
      </w:r>
    </w:p>
    <w:p w:rsidR="00CD7624" w:rsidRPr="00CD7624" w:rsidRDefault="00CD7624" w:rsidP="00CD7624">
      <w:pPr>
        <w:rPr>
          <w:lang w:val="es-ES"/>
        </w:rPr>
      </w:pPr>
    </w:p>
    <w:p w:rsidR="00CD7624" w:rsidRPr="007223AA" w:rsidRDefault="00CD7624" w:rsidP="007223AA">
      <w:pPr>
        <w:pStyle w:val="ListParagraph"/>
        <w:numPr>
          <w:ilvl w:val="0"/>
          <w:numId w:val="8"/>
        </w:numPr>
        <w:rPr>
          <w:lang w:val="es-ES"/>
        </w:rPr>
      </w:pPr>
      <w:r w:rsidRPr="007223AA">
        <w:rPr>
          <w:lang w:val="es-ES"/>
        </w:rPr>
        <w:t>Amor como fundamento de las relaciones sociales:</w:t>
      </w:r>
    </w:p>
    <w:p w:rsidR="00CD7624" w:rsidRPr="00CD7624" w:rsidRDefault="00CD7624" w:rsidP="00CD7624">
      <w:pPr>
        <w:rPr>
          <w:lang w:val="es-ES"/>
        </w:rPr>
      </w:pPr>
      <w:r w:rsidRPr="00CD7624">
        <w:rPr>
          <w:lang w:val="es-ES"/>
        </w:rPr>
        <w:t>El mandamiento central de Jesús fue el amor a Dios y al prójimo (Mateo 22:37-39). En términos sociológicos, esto implica una reconfiguración de las relaciones humanas, donde el amor sacrificial se convierte en la base de la interacción social. En lugar de relaciones de poder, explotación o competencia, el Reino de Dios propone relaciones basadas en el servicio y la dignidad compartida.</w:t>
      </w:r>
    </w:p>
    <w:p w:rsidR="00CD7624" w:rsidRPr="007223AA" w:rsidRDefault="00CD7624" w:rsidP="007223AA">
      <w:pPr>
        <w:pStyle w:val="ListParagraph"/>
        <w:numPr>
          <w:ilvl w:val="0"/>
          <w:numId w:val="8"/>
        </w:numPr>
        <w:rPr>
          <w:lang w:val="es-ES"/>
        </w:rPr>
      </w:pPr>
      <w:r w:rsidRPr="007223AA">
        <w:rPr>
          <w:lang w:val="es-ES"/>
        </w:rPr>
        <w:t>Justicia y equidad social:</w:t>
      </w:r>
    </w:p>
    <w:p w:rsidR="00CD7624" w:rsidRPr="00CD7624" w:rsidRDefault="00CD7624" w:rsidP="00CD7624">
      <w:pPr>
        <w:rPr>
          <w:lang w:val="es-ES"/>
        </w:rPr>
      </w:pPr>
      <w:r w:rsidRPr="00CD7624">
        <w:rPr>
          <w:lang w:val="es-ES"/>
        </w:rPr>
        <w:t>Jesús enseñó y practicó una forma radical de justicia que se centraba en los marginados y oprimidos. En su sermón inaugural (Lucas 4:18-19), declaró que había venido para “proclamar libertad a los cautivos y dar vista a los ciegos, para poner en libertad a los oprimidos”. La justicia en el Reino de Dios no se trata simplemente de justicia legal o punitiva, sino de una justicia restauradora que se enfoca en corregir las desigualdades sociales, económicas y espirituales. Esto implica una preocupación activa por los pobres, los marginados y los excluidos.</w:t>
      </w:r>
    </w:p>
    <w:p w:rsidR="00CD7624" w:rsidRPr="007223AA" w:rsidRDefault="00CD7624" w:rsidP="007223AA">
      <w:pPr>
        <w:pStyle w:val="ListParagraph"/>
        <w:numPr>
          <w:ilvl w:val="0"/>
          <w:numId w:val="8"/>
        </w:numPr>
        <w:rPr>
          <w:lang w:val="es-ES"/>
        </w:rPr>
      </w:pPr>
      <w:r w:rsidRPr="007223AA">
        <w:rPr>
          <w:lang w:val="es-ES"/>
        </w:rPr>
        <w:t>Inclusión y reconciliación:</w:t>
      </w:r>
    </w:p>
    <w:p w:rsidR="00CD7624" w:rsidRPr="00CD7624" w:rsidRDefault="00CD7624" w:rsidP="00CD7624">
      <w:pPr>
        <w:rPr>
          <w:lang w:val="es-ES"/>
        </w:rPr>
      </w:pPr>
      <w:r w:rsidRPr="00CD7624">
        <w:rPr>
          <w:lang w:val="es-ES"/>
        </w:rPr>
        <w:t>Jesús rompió las barreras sociales y religiosas de su tiempo al incluir a aquellos que eran marginados por la sociedad: mujeres, leprosos, pecadores, samaritanos, y otros. Esto muestra una sociología del Reino que se opone a las divisiones raciales, sociales y de clase, y que promueve la reconciliación entre los diferentes grupos. En el Reino de Dios, todas las personas, independientemente de su estatus social o etnia, tienen valor y son bienvenidas (Gálatas 3:28).</w:t>
      </w:r>
    </w:p>
    <w:p w:rsidR="00CD7624" w:rsidRPr="007223AA" w:rsidRDefault="00CD7624" w:rsidP="007223AA">
      <w:pPr>
        <w:pStyle w:val="ListParagraph"/>
        <w:numPr>
          <w:ilvl w:val="0"/>
          <w:numId w:val="8"/>
        </w:numPr>
        <w:rPr>
          <w:lang w:val="es-ES"/>
        </w:rPr>
      </w:pPr>
      <w:r w:rsidRPr="007223AA">
        <w:rPr>
          <w:lang w:val="es-ES"/>
        </w:rPr>
        <w:t>El poder y la autoridad en el Reino:</w:t>
      </w:r>
    </w:p>
    <w:p w:rsidR="00CD7624" w:rsidRPr="00CD7624" w:rsidRDefault="00CD7624" w:rsidP="00CD7624">
      <w:pPr>
        <w:rPr>
          <w:lang w:val="es-ES"/>
        </w:rPr>
      </w:pPr>
      <w:r w:rsidRPr="00CD7624">
        <w:rPr>
          <w:lang w:val="es-ES"/>
        </w:rPr>
        <w:t>En el Reino de Dios, el concepto de poder es radicalmente diferente al de los sistemas sociales humanos. Jesús enseñó que el verdadero liderazgo se expresa a través del servicio, no del dominio (Mateo 20:25-28). Esto contrasta con las jerarquías de poder que dominan las estructuras sociales tradicionales, donde los más poderosos suelen dominar a los más débiles. La sociología del Reino propone una comunidad en la que el poder es utilizado para servir y empoderar a los demás, especialmente a los vulnerables.</w:t>
      </w:r>
    </w:p>
    <w:p w:rsidR="00CD7624" w:rsidRPr="007223AA" w:rsidRDefault="00CD7624" w:rsidP="007223AA">
      <w:pPr>
        <w:pStyle w:val="ListParagraph"/>
        <w:numPr>
          <w:ilvl w:val="0"/>
          <w:numId w:val="8"/>
        </w:numPr>
        <w:rPr>
          <w:lang w:val="es-ES"/>
        </w:rPr>
      </w:pPr>
      <w:r w:rsidRPr="007223AA">
        <w:rPr>
          <w:lang w:val="es-ES"/>
        </w:rPr>
        <w:t>Economía del Reino:</w:t>
      </w:r>
    </w:p>
    <w:p w:rsidR="00CD7624" w:rsidRPr="00CD7624" w:rsidRDefault="00CD7624" w:rsidP="00CD7624">
      <w:pPr>
        <w:rPr>
          <w:lang w:val="es-ES"/>
        </w:rPr>
      </w:pPr>
      <w:r w:rsidRPr="00CD7624">
        <w:rPr>
          <w:lang w:val="es-ES"/>
        </w:rPr>
        <w:lastRenderedPageBreak/>
        <w:t>Jesús habló frecuentemente sobre la riqueza y la pobreza, enfatizando que el Reino de Dios tiene una economía basada en la generosidad y el compartir. Él enseñó que no se puede servir a Dios y al dinero (Mateo 6:24), y llamó a sus seguidores a vivir vidas de desprendimiento y solidaridad con los pobres. Esto implica una crítica a los sistemas económicos que producen pobreza y desigualdad, y una visión de una comunidad donde los recursos son compartidos para el bien común (Hechos 2:44-45).</w:t>
      </w:r>
    </w:p>
    <w:p w:rsidR="00CD7624" w:rsidRPr="007223AA" w:rsidRDefault="00CD7624" w:rsidP="007223AA">
      <w:pPr>
        <w:pStyle w:val="ListParagraph"/>
        <w:numPr>
          <w:ilvl w:val="0"/>
          <w:numId w:val="8"/>
        </w:numPr>
        <w:rPr>
          <w:lang w:val="es-ES"/>
        </w:rPr>
      </w:pPr>
      <w:r w:rsidRPr="007223AA">
        <w:rPr>
          <w:lang w:val="es-ES"/>
        </w:rPr>
        <w:t>Paz y no violencia:</w:t>
      </w:r>
    </w:p>
    <w:p w:rsidR="00CD7624" w:rsidRPr="00CD7624" w:rsidRDefault="00CD7624" w:rsidP="00CD7624">
      <w:pPr>
        <w:rPr>
          <w:lang w:val="es-ES"/>
        </w:rPr>
      </w:pPr>
      <w:r w:rsidRPr="00CD7624">
        <w:rPr>
          <w:lang w:val="es-ES"/>
        </w:rPr>
        <w:t>Uno de los valores centrales del Reino de Dios es la paz. Jesús, el “Príncipe de Paz” (Isaías 9:6), enseñó a sus seguidores a ser pacificadores (Mateo 5:9) y a responder a la violencia con amor y perdón, no con retaliación (Mateo 5:38-48). Esta visión de la paz no es solo la ausencia de conflicto, sino la creación activa de relaciones justas y armoniosas. Desde una perspectiva sociológica, esto sugiere la necesidad de construir sistemas sociales que promuevan la paz y la reconciliación en lugar del conflicto y la opresión.</w:t>
      </w:r>
    </w:p>
    <w:p w:rsidR="00CD7624" w:rsidRPr="007223AA" w:rsidRDefault="00CD7624" w:rsidP="007223AA">
      <w:pPr>
        <w:pStyle w:val="ListParagraph"/>
        <w:numPr>
          <w:ilvl w:val="0"/>
          <w:numId w:val="8"/>
        </w:numPr>
        <w:rPr>
          <w:lang w:val="es-ES"/>
        </w:rPr>
      </w:pPr>
      <w:r w:rsidRPr="007223AA">
        <w:rPr>
          <w:lang w:val="es-ES"/>
        </w:rPr>
        <w:t>El Reino como una nueva comunidad:</w:t>
      </w:r>
    </w:p>
    <w:p w:rsidR="00CD7624" w:rsidRPr="00CD7624" w:rsidRDefault="00CD7624" w:rsidP="00CD7624">
      <w:pPr>
        <w:rPr>
          <w:lang w:val="es-ES"/>
        </w:rPr>
      </w:pPr>
      <w:r w:rsidRPr="00CD7624">
        <w:rPr>
          <w:lang w:val="es-ES"/>
        </w:rPr>
        <w:t>Jesús no solo enseñó acerca del Reino de Dios, sino que formó una comunidad que vivía según sus principios. Sus discípulos fueron llamados a ser un reflejo de la nueva sociedad que Dios estaba creando, donde las normas del mundo, como el estatus social o la búsqueda de poder, eran subvertidas. Esta comunidad del Reino estaba caracterizada por el amor, la justicia, la equidad y la solidaridad, sirviendo como una alternativa a las estructuras sociales del mundo.</w:t>
      </w:r>
    </w:p>
    <w:p w:rsidR="00CD7624" w:rsidRPr="00CD7624" w:rsidRDefault="00CD7624" w:rsidP="00CD7624">
      <w:pPr>
        <w:rPr>
          <w:lang w:val="es-ES"/>
        </w:rPr>
      </w:pPr>
    </w:p>
    <w:p w:rsidR="00CD7624" w:rsidRPr="00CD7624" w:rsidRDefault="00CD7624" w:rsidP="00CD7624">
      <w:pPr>
        <w:rPr>
          <w:lang w:val="es-ES"/>
        </w:rPr>
      </w:pPr>
      <w:r w:rsidRPr="00CD7624">
        <w:rPr>
          <w:lang w:val="es-ES"/>
        </w:rPr>
        <w:t>Aplicación de la sociología del Reino en la sociedad contemporánea:</w:t>
      </w:r>
    </w:p>
    <w:p w:rsidR="00CD7624" w:rsidRPr="00CD7624" w:rsidRDefault="00CD7624" w:rsidP="00CD7624">
      <w:pPr>
        <w:rPr>
          <w:lang w:val="es-ES"/>
        </w:rPr>
      </w:pPr>
    </w:p>
    <w:p w:rsidR="00CD7624" w:rsidRPr="007223AA" w:rsidRDefault="00CD7624" w:rsidP="007223AA">
      <w:pPr>
        <w:pStyle w:val="ListParagraph"/>
        <w:numPr>
          <w:ilvl w:val="0"/>
          <w:numId w:val="9"/>
        </w:numPr>
        <w:rPr>
          <w:lang w:val="es-ES"/>
        </w:rPr>
      </w:pPr>
      <w:r w:rsidRPr="007223AA">
        <w:rPr>
          <w:lang w:val="es-ES"/>
        </w:rPr>
        <w:t>Justicia social y activismo cristiano:</w:t>
      </w:r>
    </w:p>
    <w:p w:rsidR="00CD7624" w:rsidRPr="00CD7624" w:rsidRDefault="00CD7624" w:rsidP="00CD7624">
      <w:pPr>
        <w:rPr>
          <w:lang w:val="es-ES"/>
        </w:rPr>
      </w:pPr>
      <w:r w:rsidRPr="00CD7624">
        <w:rPr>
          <w:lang w:val="es-ES"/>
        </w:rPr>
        <w:t>La sociología del Reino llama a los cristianos a ser activos en la lucha contra la injusticia en todas sus formas. Esto implica involucrarse en movimientos que promuevan la igualdad de derechos, el acceso a recursos básicos y la dignidad de todas las personas, siempre guiados por los principios de justicia y amor de Jesús.</w:t>
      </w:r>
    </w:p>
    <w:p w:rsidR="00CD7624" w:rsidRPr="007223AA" w:rsidRDefault="00CD7624" w:rsidP="007223AA">
      <w:pPr>
        <w:pStyle w:val="ListParagraph"/>
        <w:numPr>
          <w:ilvl w:val="0"/>
          <w:numId w:val="9"/>
        </w:numPr>
        <w:rPr>
          <w:lang w:val="es-ES"/>
        </w:rPr>
      </w:pPr>
      <w:r w:rsidRPr="007223AA">
        <w:rPr>
          <w:lang w:val="es-ES"/>
        </w:rPr>
        <w:t>Modelos económicos basados en la generosidad:</w:t>
      </w:r>
    </w:p>
    <w:p w:rsidR="00CD7624" w:rsidRPr="00CD7624" w:rsidRDefault="00CD7624" w:rsidP="00CD7624">
      <w:pPr>
        <w:rPr>
          <w:lang w:val="es-ES"/>
        </w:rPr>
      </w:pPr>
      <w:r w:rsidRPr="00CD7624">
        <w:rPr>
          <w:lang w:val="es-ES"/>
        </w:rPr>
        <w:t>Los cristianos son llamados a desafiar los sistemas económicos que perpetúan la desigualdad y la pobreza. Esto puede incluir el apoyo a políticas que promuevan la redistribución de la riqueza, así como la participación en comunidades y proyectos donde los recursos sean compartidos de manera justa y equitativa.</w:t>
      </w:r>
    </w:p>
    <w:p w:rsidR="00CD7624" w:rsidRPr="007223AA" w:rsidRDefault="00CD7624" w:rsidP="007223AA">
      <w:pPr>
        <w:pStyle w:val="ListParagraph"/>
        <w:numPr>
          <w:ilvl w:val="0"/>
          <w:numId w:val="9"/>
        </w:numPr>
        <w:rPr>
          <w:lang w:val="es-ES"/>
        </w:rPr>
      </w:pPr>
      <w:r w:rsidRPr="007223AA">
        <w:rPr>
          <w:lang w:val="es-ES"/>
        </w:rPr>
        <w:t>Promoción de la paz y la reconciliación:</w:t>
      </w:r>
    </w:p>
    <w:p w:rsidR="00CD7624" w:rsidRPr="00CD7624" w:rsidRDefault="00CD7624" w:rsidP="00CD7624">
      <w:pPr>
        <w:rPr>
          <w:lang w:val="es-ES"/>
        </w:rPr>
      </w:pPr>
      <w:r w:rsidRPr="00CD7624">
        <w:rPr>
          <w:lang w:val="es-ES"/>
        </w:rPr>
        <w:t>La sociología del Reino anima a los cristianos a ser pacificadores en un mundo dividido por el conflicto, ya sea a nivel personal, comunitario o internacional. El trabajo por la paz implica no solo la resolución de conflictos, sino la creación de estructuras sociales que prevengan la violencia y promuevan la justicia.</w:t>
      </w:r>
    </w:p>
    <w:p w:rsidR="00CD7624" w:rsidRPr="007223AA" w:rsidRDefault="00CD7624" w:rsidP="007223AA">
      <w:pPr>
        <w:pStyle w:val="ListParagraph"/>
        <w:numPr>
          <w:ilvl w:val="0"/>
          <w:numId w:val="9"/>
        </w:numPr>
        <w:rPr>
          <w:lang w:val="es-ES"/>
        </w:rPr>
      </w:pPr>
      <w:r w:rsidRPr="007223AA">
        <w:rPr>
          <w:lang w:val="es-ES"/>
        </w:rPr>
        <w:t>Transformación cultural:</w:t>
      </w:r>
    </w:p>
    <w:p w:rsidR="00CD7624" w:rsidRPr="000B2ED7" w:rsidRDefault="00CD7624" w:rsidP="00CD7624">
      <w:pPr>
        <w:rPr>
          <w:lang w:val="es-ES"/>
        </w:rPr>
      </w:pPr>
      <w:r w:rsidRPr="00CD7624">
        <w:rPr>
          <w:lang w:val="es-ES"/>
        </w:rPr>
        <w:t>La sociología del Reino también desafía a los cristianos a influir en la cultura en la que viven, promoviendo valores del Reino como el amor, la verdad, la justicia y la santidad. Esta transformación no se trata solo de cambiar leyes o estructuras, sino de cambiar corazones y mentes para que las personas vivan según los principios de Dios.</w:t>
      </w:r>
    </w:p>
    <w:p w:rsidR="000B2ED7" w:rsidRPr="000B2ED7" w:rsidRDefault="000B2ED7" w:rsidP="000B2ED7">
      <w:pPr>
        <w:rPr>
          <w:lang w:val="es-ES"/>
        </w:rPr>
      </w:pPr>
    </w:p>
    <w:p w:rsidR="000B2ED7" w:rsidRPr="000B2ED7" w:rsidRDefault="000B2ED7" w:rsidP="000B2ED7">
      <w:pPr>
        <w:rPr>
          <w:lang w:val="es-ES"/>
        </w:rPr>
      </w:pPr>
      <w:r w:rsidRPr="000B2ED7">
        <w:rPr>
          <w:lang w:val="es-ES"/>
        </w:rPr>
        <w:lastRenderedPageBreak/>
        <w:t>El ministerio de Jesús fue profundamente sociológico en su enfoque: interactuaba con individuos y con las estructuras sociales de su tiempo.</w:t>
      </w:r>
    </w:p>
    <w:p w:rsidR="000B2ED7" w:rsidRPr="000B2ED7" w:rsidRDefault="000B2ED7" w:rsidP="000B2ED7">
      <w:pPr>
        <w:rPr>
          <w:lang w:val="es-ES"/>
        </w:rPr>
      </w:pPr>
    </w:p>
    <w:p w:rsidR="000B2ED7" w:rsidRPr="000B2ED7" w:rsidRDefault="000B2ED7" w:rsidP="000B2ED7">
      <w:pPr>
        <w:rPr>
          <w:lang w:val="es-ES"/>
        </w:rPr>
      </w:pPr>
      <w:r w:rsidRPr="000B2ED7">
        <w:rPr>
          <w:b/>
          <w:bCs/>
          <w:lang w:val="es-ES"/>
        </w:rPr>
        <w:t>Jesús y los marginados:</w:t>
      </w:r>
    </w:p>
    <w:p w:rsidR="000B2ED7" w:rsidRPr="000B2ED7" w:rsidRDefault="000B2ED7" w:rsidP="000B2ED7">
      <w:pPr>
        <w:rPr>
          <w:lang w:val="es-ES"/>
        </w:rPr>
      </w:pPr>
    </w:p>
    <w:p w:rsidR="000B2ED7" w:rsidRPr="000B2ED7" w:rsidRDefault="000B2ED7" w:rsidP="000B2ED7">
      <w:pPr>
        <w:rPr>
          <w:lang w:val="es-ES"/>
        </w:rPr>
      </w:pPr>
      <w:r w:rsidRPr="000B2ED7">
        <w:rPr>
          <w:lang w:val="es-ES"/>
        </w:rPr>
        <w:t>• Jesús desafió las normas sociales al interactuar con aquellos que la sociedad marginaba (leprosos, pecadores, mujeres, samaritanos). Esto nos recuerda que los cristianos están llamados a involucrarse en los márgenes de la sociedad para llevar el mensaje del Reino de Dios a todos.</w:t>
      </w:r>
    </w:p>
    <w:p w:rsidR="000B2ED7" w:rsidRPr="000B2ED7" w:rsidRDefault="000B2ED7" w:rsidP="000B2ED7">
      <w:pPr>
        <w:rPr>
          <w:lang w:val="es-ES"/>
        </w:rPr>
      </w:pPr>
    </w:p>
    <w:p w:rsidR="000B2ED7" w:rsidRPr="000B2ED7" w:rsidRDefault="000B2ED7" w:rsidP="000B2ED7">
      <w:pPr>
        <w:rPr>
          <w:lang w:val="es-ES"/>
        </w:rPr>
      </w:pPr>
      <w:r w:rsidRPr="000B2ED7">
        <w:rPr>
          <w:b/>
          <w:bCs/>
          <w:lang w:val="es-ES"/>
        </w:rPr>
        <w:t>La comunidad cristiana:</w:t>
      </w:r>
    </w:p>
    <w:p w:rsidR="000B2ED7" w:rsidRPr="000B2ED7" w:rsidRDefault="000B2ED7" w:rsidP="000B2ED7">
      <w:pPr>
        <w:rPr>
          <w:lang w:val="es-ES"/>
        </w:rPr>
      </w:pPr>
    </w:p>
    <w:p w:rsidR="000B2ED7" w:rsidRPr="000B2ED7" w:rsidRDefault="000B2ED7" w:rsidP="000B2ED7">
      <w:pPr>
        <w:rPr>
          <w:lang w:val="es-ES"/>
        </w:rPr>
      </w:pPr>
      <w:r w:rsidRPr="000B2ED7">
        <w:rPr>
          <w:lang w:val="es-ES"/>
        </w:rPr>
        <w:t>• La iglesia primitiva, descrita en el libro de los Hechos, es un modelo sociológico de comunidad cristiana en acción. Compartían sus recursos, vivían en unidad y practicaban la justicia social.</w:t>
      </w:r>
    </w:p>
    <w:p w:rsidR="000B2ED7" w:rsidRPr="000B2ED7" w:rsidRDefault="000B2ED7" w:rsidP="000B2ED7">
      <w:pPr>
        <w:rPr>
          <w:lang w:val="es-ES"/>
        </w:rPr>
      </w:pPr>
    </w:p>
    <w:p w:rsidR="000B2ED7" w:rsidRPr="000B2ED7" w:rsidRDefault="000B2ED7" w:rsidP="000B2ED7">
      <w:pPr>
        <w:rPr>
          <w:lang w:val="es-ES"/>
        </w:rPr>
      </w:pPr>
      <w:r w:rsidRPr="000B2ED7">
        <w:rPr>
          <w:b/>
          <w:bCs/>
          <w:lang w:val="es-ES"/>
        </w:rPr>
        <w:t>Reflexión</w:t>
      </w:r>
      <w:r w:rsidR="009B489D">
        <w:rPr>
          <w:b/>
          <w:bCs/>
          <w:lang w:val="es-ES"/>
        </w:rPr>
        <w:t xml:space="preserve"> en grupo</w:t>
      </w:r>
      <w:r w:rsidRPr="000B2ED7">
        <w:rPr>
          <w:lang w:val="es-ES"/>
        </w:rPr>
        <w:t xml:space="preserve">: </w:t>
      </w:r>
      <w:r w:rsidR="009B489D">
        <w:rPr>
          <w:lang w:val="es-ES"/>
        </w:rPr>
        <w:t>¿Como la sociología bíblica nos lleva a preguntarnos cómo podemos ser agentes de cambio en el mundo, al igual que lo fue Jesús durante su ministerio?</w:t>
      </w:r>
    </w:p>
    <w:p w:rsidR="000B2ED7" w:rsidRPr="000B2ED7" w:rsidRDefault="000B2ED7" w:rsidP="000B2ED7">
      <w:pPr>
        <w:rPr>
          <w:lang w:val="es-ES"/>
        </w:rPr>
      </w:pPr>
    </w:p>
    <w:p w:rsidR="000B2ED7" w:rsidRPr="000B2ED7" w:rsidRDefault="000B2ED7" w:rsidP="000B2ED7">
      <w:pPr>
        <w:rPr>
          <w:lang w:val="es-ES"/>
        </w:rPr>
      </w:pPr>
      <w:r w:rsidRPr="000B2ED7">
        <w:rPr>
          <w:b/>
          <w:bCs/>
          <w:lang w:val="es-ES"/>
        </w:rPr>
        <w:t xml:space="preserve">5. Aplicaciones Prácticas: Sociología </w:t>
      </w:r>
      <w:r w:rsidR="000037B3">
        <w:rPr>
          <w:b/>
          <w:bCs/>
          <w:lang w:val="es-ES"/>
        </w:rPr>
        <w:t>bíblica</w:t>
      </w:r>
      <w:r w:rsidRPr="000B2ED7">
        <w:rPr>
          <w:b/>
          <w:bCs/>
          <w:lang w:val="es-ES"/>
        </w:rPr>
        <w:t xml:space="preserve"> en Acción</w:t>
      </w:r>
    </w:p>
    <w:p w:rsidR="000B2ED7" w:rsidRPr="000B2ED7" w:rsidRDefault="000B2ED7" w:rsidP="000B2ED7">
      <w:pPr>
        <w:rPr>
          <w:lang w:val="es-ES"/>
        </w:rPr>
      </w:pPr>
    </w:p>
    <w:p w:rsidR="000B2ED7" w:rsidRPr="000B2ED7" w:rsidRDefault="000B2ED7" w:rsidP="000B2ED7">
      <w:pPr>
        <w:rPr>
          <w:lang w:val="es-ES"/>
        </w:rPr>
      </w:pPr>
      <w:r w:rsidRPr="000B2ED7">
        <w:rPr>
          <w:lang w:val="es-ES"/>
        </w:rPr>
        <w:t xml:space="preserve">Como </w:t>
      </w:r>
      <w:r w:rsidR="007223AA">
        <w:rPr>
          <w:lang w:val="es-ES"/>
        </w:rPr>
        <w:t>agentes de transformación</w:t>
      </w:r>
      <w:r w:rsidRPr="000B2ED7">
        <w:rPr>
          <w:lang w:val="es-ES"/>
        </w:rPr>
        <w:t xml:space="preserve">, estamos llamados no solo a entender la sociedad, sino también a actuar para transformar el mundo a la luz del evangelio. A lo largo del curso, exploraremos cómo podemos aplicar los principios sociológicos para abordar problemas sociales como la pobreza, la desigualdad, el racismo y el deterioro de la familia, desde una perspectiva </w:t>
      </w:r>
      <w:r w:rsidR="007223AA">
        <w:rPr>
          <w:lang w:val="es-ES"/>
        </w:rPr>
        <w:t>bíblica</w:t>
      </w:r>
      <w:r w:rsidRPr="000B2ED7">
        <w:rPr>
          <w:lang w:val="es-ES"/>
        </w:rPr>
        <w:t>.</w:t>
      </w:r>
    </w:p>
    <w:p w:rsidR="000B2ED7" w:rsidRPr="000B2ED7" w:rsidRDefault="000B2ED7" w:rsidP="000B2ED7">
      <w:pPr>
        <w:rPr>
          <w:lang w:val="es-ES"/>
        </w:rPr>
      </w:pPr>
    </w:p>
    <w:p w:rsidR="000B2ED7" w:rsidRPr="000B2ED7" w:rsidRDefault="000B2ED7" w:rsidP="000B2ED7">
      <w:pPr>
        <w:rPr>
          <w:lang w:val="es-ES"/>
        </w:rPr>
      </w:pPr>
      <w:r w:rsidRPr="000B2ED7">
        <w:rPr>
          <w:b/>
          <w:bCs/>
          <w:lang w:val="es-ES"/>
        </w:rPr>
        <w:t>Conclusión:</w:t>
      </w:r>
    </w:p>
    <w:p w:rsidR="000B2ED7" w:rsidRPr="000B2ED7" w:rsidRDefault="000B2ED7" w:rsidP="000B2ED7">
      <w:pPr>
        <w:rPr>
          <w:lang w:val="es-ES"/>
        </w:rPr>
      </w:pPr>
    </w:p>
    <w:p w:rsidR="000B2ED7" w:rsidRDefault="000B2ED7" w:rsidP="000B2ED7">
      <w:pPr>
        <w:rPr>
          <w:lang w:val="es-ES"/>
        </w:rPr>
      </w:pPr>
      <w:r w:rsidRPr="000B2ED7">
        <w:rPr>
          <w:lang w:val="es-ES"/>
        </w:rPr>
        <w:t xml:space="preserve">En esta primera clase hemos sentado las bases para entender qué es la sociología y cómo puede integrarse con una cosmovisión </w:t>
      </w:r>
      <w:r w:rsidR="007223AA">
        <w:rPr>
          <w:lang w:val="es-ES"/>
        </w:rPr>
        <w:t>bíblica</w:t>
      </w:r>
      <w:r w:rsidRPr="000B2ED7">
        <w:rPr>
          <w:lang w:val="es-ES"/>
        </w:rPr>
        <w:t>. A lo largo del curso, profundizaremos en cómo aplicar estos principios en nuestro compromiso con el mundo, buscando siempre la justicia, la compasión y la transformación social</w:t>
      </w:r>
      <w:r w:rsidR="007223AA">
        <w:rPr>
          <w:lang w:val="es-ES"/>
        </w:rPr>
        <w:t>.</w:t>
      </w:r>
    </w:p>
    <w:p w:rsidR="00A11FD3" w:rsidRDefault="00A11FD3" w:rsidP="000B2ED7">
      <w:pPr>
        <w:rPr>
          <w:lang w:val="es-ES"/>
        </w:rPr>
      </w:pPr>
    </w:p>
    <w:p w:rsidR="00A11FD3" w:rsidRPr="000B2ED7" w:rsidRDefault="00124E95" w:rsidP="000B2ED7">
      <w:pPr>
        <w:rPr>
          <w:lang w:val="es-ES"/>
        </w:rPr>
      </w:pPr>
      <w:r>
        <w:rPr>
          <w:lang w:val="es-ES"/>
        </w:rPr>
        <w:t xml:space="preserve">Profesor: </w:t>
      </w:r>
      <w:r w:rsidR="00A11FD3">
        <w:rPr>
          <w:lang w:val="es-ES"/>
        </w:rPr>
        <w:t>Giovanny Gaviria, PhD</w:t>
      </w:r>
    </w:p>
    <w:p w:rsidR="000B2ED7" w:rsidRPr="00FA23A4" w:rsidRDefault="000B2ED7">
      <w:pPr>
        <w:rPr>
          <w:lang w:val="es-ES"/>
        </w:rPr>
      </w:pPr>
    </w:p>
    <w:sectPr w:rsidR="000B2ED7" w:rsidRPr="00FA23A4">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17B2" w:rsidRDefault="003017B2" w:rsidP="006E02D5">
      <w:r>
        <w:separator/>
      </w:r>
    </w:p>
  </w:endnote>
  <w:endnote w:type="continuationSeparator" w:id="0">
    <w:p w:rsidR="003017B2" w:rsidRDefault="003017B2" w:rsidP="006E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5985073"/>
      <w:docPartObj>
        <w:docPartGallery w:val="Page Numbers (Bottom of Page)"/>
        <w:docPartUnique/>
      </w:docPartObj>
    </w:sdtPr>
    <w:sdtContent>
      <w:p w:rsidR="006E02D5" w:rsidRDefault="006E02D5" w:rsidP="00C01F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02D5" w:rsidRDefault="006E02D5" w:rsidP="006E0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32641915"/>
      <w:docPartObj>
        <w:docPartGallery w:val="Page Numbers (Bottom of Page)"/>
        <w:docPartUnique/>
      </w:docPartObj>
    </w:sdtPr>
    <w:sdtContent>
      <w:p w:rsidR="006E02D5" w:rsidRDefault="006E02D5" w:rsidP="00C01F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6E02D5" w:rsidRDefault="006E02D5" w:rsidP="006E02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17B2" w:rsidRDefault="003017B2" w:rsidP="006E02D5">
      <w:r>
        <w:separator/>
      </w:r>
    </w:p>
  </w:footnote>
  <w:footnote w:type="continuationSeparator" w:id="0">
    <w:p w:rsidR="003017B2" w:rsidRDefault="003017B2" w:rsidP="006E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9007"/>
      <w:gridCol w:w="353"/>
    </w:tblGrid>
    <w:tr w:rsidR="004165A3" w:rsidRPr="009B489D">
      <w:trPr>
        <w:jc w:val="right"/>
      </w:trPr>
      <w:tc>
        <w:tcPr>
          <w:tcW w:w="0" w:type="auto"/>
          <w:shd w:val="clear" w:color="auto" w:fill="ED7D31" w:themeFill="accent2"/>
          <w:vAlign w:val="center"/>
        </w:tcPr>
        <w:p w:rsidR="006E02D5" w:rsidRPr="009B489D" w:rsidRDefault="006E02D5" w:rsidP="004165A3">
          <w:pPr>
            <w:pStyle w:val="Header"/>
            <w:jc w:val="center"/>
            <w:rPr>
              <w:caps/>
              <w:color w:val="FFFFFF" w:themeColor="background1"/>
              <w:lang w:val="es-ES"/>
            </w:rPr>
          </w:pPr>
          <w:r w:rsidRPr="009B489D">
            <w:rPr>
              <w:caps/>
              <w:color w:val="FFFFFF" w:themeColor="background1"/>
              <w:lang w:val="es-ES"/>
            </w:rPr>
            <w:t>EF</w:t>
          </w:r>
          <w:r w:rsidR="004165A3" w:rsidRPr="009B489D">
            <w:rPr>
              <w:caps/>
              <w:color w:val="FFFFFF" w:themeColor="background1"/>
              <w:lang w:val="es-ES"/>
            </w:rPr>
            <w:t xml:space="preserve">M </w:t>
          </w:r>
          <w:r w:rsidRPr="009B489D">
            <w:rPr>
              <w:caps/>
              <w:color w:val="FFFFFF" w:themeColor="background1"/>
              <w:lang w:val="es-ES"/>
            </w:rPr>
            <w:t>College</w:t>
          </w:r>
          <w:r w:rsidR="004165A3" w:rsidRPr="009B489D">
            <w:rPr>
              <w:caps/>
              <w:color w:val="FFFFFF" w:themeColor="background1"/>
              <w:lang w:val="es-ES"/>
            </w:rPr>
            <w:t xml:space="preserve"> – SOC103 -Introduccion a la sociologia</w:t>
          </w:r>
        </w:p>
      </w:tc>
      <w:tc>
        <w:tcPr>
          <w:tcW w:w="0" w:type="auto"/>
          <w:shd w:val="clear" w:color="auto" w:fill="ED7D31" w:themeFill="accent2"/>
          <w:vAlign w:val="center"/>
        </w:tcPr>
        <w:p w:rsidR="006E02D5" w:rsidRPr="009B489D" w:rsidRDefault="006E02D5">
          <w:pPr>
            <w:pStyle w:val="Header"/>
            <w:jc w:val="right"/>
            <w:rPr>
              <w:caps/>
              <w:color w:val="FFFFFF" w:themeColor="background1"/>
              <w:lang w:val="es-ES"/>
            </w:rPr>
          </w:pPr>
          <w:r w:rsidRPr="009B489D">
            <w:rPr>
              <w:caps/>
              <w:color w:val="FFFFFF" w:themeColor="background1"/>
              <w:lang w:val="es-ES"/>
            </w:rPr>
            <w:t xml:space="preserve"> </w:t>
          </w:r>
        </w:p>
      </w:tc>
    </w:tr>
  </w:tbl>
  <w:p w:rsidR="006E02D5" w:rsidRPr="009B489D" w:rsidRDefault="006E02D5">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24A90"/>
    <w:multiLevelType w:val="hybridMultilevel"/>
    <w:tmpl w:val="F5F2C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91CE3"/>
    <w:multiLevelType w:val="hybridMultilevel"/>
    <w:tmpl w:val="8FBE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1590B"/>
    <w:multiLevelType w:val="hybridMultilevel"/>
    <w:tmpl w:val="D9DC7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B1CCF"/>
    <w:multiLevelType w:val="hybridMultilevel"/>
    <w:tmpl w:val="11623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03298"/>
    <w:multiLevelType w:val="hybridMultilevel"/>
    <w:tmpl w:val="2DCA1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F4EB8"/>
    <w:multiLevelType w:val="hybridMultilevel"/>
    <w:tmpl w:val="6CA21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124FF"/>
    <w:multiLevelType w:val="hybridMultilevel"/>
    <w:tmpl w:val="3A6A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564E2"/>
    <w:multiLevelType w:val="hybridMultilevel"/>
    <w:tmpl w:val="9F22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5314A"/>
    <w:multiLevelType w:val="hybridMultilevel"/>
    <w:tmpl w:val="5538B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968915">
    <w:abstractNumId w:val="6"/>
  </w:num>
  <w:num w:numId="2" w16cid:durableId="976299011">
    <w:abstractNumId w:val="1"/>
  </w:num>
  <w:num w:numId="3" w16cid:durableId="512112758">
    <w:abstractNumId w:val="7"/>
  </w:num>
  <w:num w:numId="4" w16cid:durableId="2129397779">
    <w:abstractNumId w:val="0"/>
  </w:num>
  <w:num w:numId="5" w16cid:durableId="1226797518">
    <w:abstractNumId w:val="8"/>
  </w:num>
  <w:num w:numId="6" w16cid:durableId="1253320552">
    <w:abstractNumId w:val="3"/>
  </w:num>
  <w:num w:numId="7" w16cid:durableId="1687636253">
    <w:abstractNumId w:val="4"/>
  </w:num>
  <w:num w:numId="8" w16cid:durableId="1356926547">
    <w:abstractNumId w:val="5"/>
  </w:num>
  <w:num w:numId="9" w16cid:durableId="742796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D7"/>
    <w:rsid w:val="000037B3"/>
    <w:rsid w:val="000B2ED7"/>
    <w:rsid w:val="00124E95"/>
    <w:rsid w:val="001639B4"/>
    <w:rsid w:val="00257807"/>
    <w:rsid w:val="00263D86"/>
    <w:rsid w:val="003017B2"/>
    <w:rsid w:val="003D7121"/>
    <w:rsid w:val="004165A3"/>
    <w:rsid w:val="004442B9"/>
    <w:rsid w:val="004E5CBE"/>
    <w:rsid w:val="00612732"/>
    <w:rsid w:val="006E02D5"/>
    <w:rsid w:val="006E5C40"/>
    <w:rsid w:val="006F2C42"/>
    <w:rsid w:val="00716009"/>
    <w:rsid w:val="007223AA"/>
    <w:rsid w:val="0083645C"/>
    <w:rsid w:val="00963806"/>
    <w:rsid w:val="009B489D"/>
    <w:rsid w:val="00A11FD3"/>
    <w:rsid w:val="00A61C03"/>
    <w:rsid w:val="00B402E2"/>
    <w:rsid w:val="00C77B23"/>
    <w:rsid w:val="00CD7624"/>
    <w:rsid w:val="00D42525"/>
    <w:rsid w:val="00D72E34"/>
    <w:rsid w:val="00FA23A4"/>
    <w:rsid w:val="00FB0D5F"/>
    <w:rsid w:val="00FE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C3C8"/>
  <w15:chartTrackingRefBased/>
  <w15:docId w15:val="{976B0593-A4CB-E846-AE2E-E770E737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2E2"/>
    <w:pPr>
      <w:ind w:left="720"/>
      <w:contextualSpacing/>
    </w:pPr>
  </w:style>
  <w:style w:type="paragraph" w:styleId="Footer">
    <w:name w:val="footer"/>
    <w:basedOn w:val="Normal"/>
    <w:link w:val="FooterChar"/>
    <w:uiPriority w:val="99"/>
    <w:unhideWhenUsed/>
    <w:rsid w:val="006E02D5"/>
    <w:pPr>
      <w:tabs>
        <w:tab w:val="center" w:pos="4680"/>
        <w:tab w:val="right" w:pos="9360"/>
      </w:tabs>
    </w:pPr>
  </w:style>
  <w:style w:type="character" w:customStyle="1" w:styleId="FooterChar">
    <w:name w:val="Footer Char"/>
    <w:basedOn w:val="DefaultParagraphFont"/>
    <w:link w:val="Footer"/>
    <w:uiPriority w:val="99"/>
    <w:rsid w:val="006E02D5"/>
  </w:style>
  <w:style w:type="character" w:styleId="PageNumber">
    <w:name w:val="page number"/>
    <w:basedOn w:val="DefaultParagraphFont"/>
    <w:uiPriority w:val="99"/>
    <w:semiHidden/>
    <w:unhideWhenUsed/>
    <w:rsid w:val="006E02D5"/>
  </w:style>
  <w:style w:type="paragraph" w:styleId="Header">
    <w:name w:val="header"/>
    <w:basedOn w:val="Normal"/>
    <w:link w:val="HeaderChar"/>
    <w:uiPriority w:val="99"/>
    <w:unhideWhenUsed/>
    <w:rsid w:val="006E02D5"/>
    <w:pPr>
      <w:tabs>
        <w:tab w:val="center" w:pos="4680"/>
        <w:tab w:val="right" w:pos="9360"/>
      </w:tabs>
    </w:pPr>
  </w:style>
  <w:style w:type="character" w:customStyle="1" w:styleId="HeaderChar">
    <w:name w:val="Header Char"/>
    <w:basedOn w:val="DefaultParagraphFont"/>
    <w:link w:val="Header"/>
    <w:uiPriority w:val="99"/>
    <w:rsid w:val="006E02D5"/>
  </w:style>
  <w:style w:type="paragraph" w:styleId="NoSpacing">
    <w:name w:val="No Spacing"/>
    <w:uiPriority w:val="1"/>
    <w:qFormat/>
    <w:rsid w:val="006E02D5"/>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42713">
      <w:bodyDiv w:val="1"/>
      <w:marLeft w:val="0"/>
      <w:marRight w:val="0"/>
      <w:marTop w:val="0"/>
      <w:marBottom w:val="0"/>
      <w:divBdr>
        <w:top w:val="none" w:sz="0" w:space="0" w:color="auto"/>
        <w:left w:val="none" w:sz="0" w:space="0" w:color="auto"/>
        <w:bottom w:val="none" w:sz="0" w:space="0" w:color="auto"/>
        <w:right w:val="none" w:sz="0" w:space="0" w:color="auto"/>
      </w:divBdr>
    </w:div>
    <w:div w:id="236791942">
      <w:bodyDiv w:val="1"/>
      <w:marLeft w:val="0"/>
      <w:marRight w:val="0"/>
      <w:marTop w:val="0"/>
      <w:marBottom w:val="0"/>
      <w:divBdr>
        <w:top w:val="none" w:sz="0" w:space="0" w:color="auto"/>
        <w:left w:val="none" w:sz="0" w:space="0" w:color="auto"/>
        <w:bottom w:val="none" w:sz="0" w:space="0" w:color="auto"/>
        <w:right w:val="none" w:sz="0" w:space="0" w:color="auto"/>
      </w:divBdr>
    </w:div>
    <w:div w:id="286619459">
      <w:bodyDiv w:val="1"/>
      <w:marLeft w:val="0"/>
      <w:marRight w:val="0"/>
      <w:marTop w:val="0"/>
      <w:marBottom w:val="0"/>
      <w:divBdr>
        <w:top w:val="none" w:sz="0" w:space="0" w:color="auto"/>
        <w:left w:val="none" w:sz="0" w:space="0" w:color="auto"/>
        <w:bottom w:val="none" w:sz="0" w:space="0" w:color="auto"/>
        <w:right w:val="none" w:sz="0" w:space="0" w:color="auto"/>
      </w:divBdr>
    </w:div>
    <w:div w:id="421068872">
      <w:bodyDiv w:val="1"/>
      <w:marLeft w:val="0"/>
      <w:marRight w:val="0"/>
      <w:marTop w:val="0"/>
      <w:marBottom w:val="0"/>
      <w:divBdr>
        <w:top w:val="none" w:sz="0" w:space="0" w:color="auto"/>
        <w:left w:val="none" w:sz="0" w:space="0" w:color="auto"/>
        <w:bottom w:val="none" w:sz="0" w:space="0" w:color="auto"/>
        <w:right w:val="none" w:sz="0" w:space="0" w:color="auto"/>
      </w:divBdr>
      <w:divsChild>
        <w:div w:id="749817756">
          <w:marLeft w:val="0"/>
          <w:marRight w:val="0"/>
          <w:marTop w:val="0"/>
          <w:marBottom w:val="0"/>
          <w:divBdr>
            <w:top w:val="none" w:sz="0" w:space="0" w:color="auto"/>
            <w:left w:val="none" w:sz="0" w:space="0" w:color="auto"/>
            <w:bottom w:val="none" w:sz="0" w:space="0" w:color="auto"/>
            <w:right w:val="none" w:sz="0" w:space="0" w:color="auto"/>
          </w:divBdr>
          <w:divsChild>
            <w:div w:id="1924606446">
              <w:marLeft w:val="0"/>
              <w:marRight w:val="0"/>
              <w:marTop w:val="0"/>
              <w:marBottom w:val="0"/>
              <w:divBdr>
                <w:top w:val="none" w:sz="0" w:space="0" w:color="auto"/>
                <w:left w:val="none" w:sz="0" w:space="0" w:color="auto"/>
                <w:bottom w:val="none" w:sz="0" w:space="0" w:color="auto"/>
                <w:right w:val="none" w:sz="0" w:space="0" w:color="auto"/>
              </w:divBdr>
            </w:div>
            <w:div w:id="545525058">
              <w:marLeft w:val="0"/>
              <w:marRight w:val="0"/>
              <w:marTop w:val="0"/>
              <w:marBottom w:val="0"/>
              <w:divBdr>
                <w:top w:val="none" w:sz="0" w:space="0" w:color="auto"/>
                <w:left w:val="none" w:sz="0" w:space="0" w:color="auto"/>
                <w:bottom w:val="none" w:sz="0" w:space="0" w:color="auto"/>
                <w:right w:val="none" w:sz="0" w:space="0" w:color="auto"/>
              </w:divBdr>
            </w:div>
            <w:div w:id="440271205">
              <w:marLeft w:val="60"/>
              <w:marRight w:val="0"/>
              <w:marTop w:val="0"/>
              <w:marBottom w:val="0"/>
              <w:divBdr>
                <w:top w:val="none" w:sz="0" w:space="0" w:color="auto"/>
                <w:left w:val="none" w:sz="0" w:space="0" w:color="auto"/>
                <w:bottom w:val="none" w:sz="0" w:space="0" w:color="auto"/>
                <w:right w:val="none" w:sz="0" w:space="0" w:color="auto"/>
              </w:divBdr>
            </w:div>
          </w:divsChild>
        </w:div>
        <w:div w:id="814566769">
          <w:marLeft w:val="0"/>
          <w:marRight w:val="0"/>
          <w:marTop w:val="0"/>
          <w:marBottom w:val="0"/>
          <w:divBdr>
            <w:top w:val="none" w:sz="0" w:space="0" w:color="auto"/>
            <w:left w:val="none" w:sz="0" w:space="0" w:color="auto"/>
            <w:bottom w:val="none" w:sz="0" w:space="0" w:color="auto"/>
            <w:right w:val="none" w:sz="0" w:space="0" w:color="auto"/>
          </w:divBdr>
          <w:divsChild>
            <w:div w:id="871530363">
              <w:marLeft w:val="0"/>
              <w:marRight w:val="0"/>
              <w:marTop w:val="120"/>
              <w:marBottom w:val="0"/>
              <w:divBdr>
                <w:top w:val="none" w:sz="0" w:space="0" w:color="auto"/>
                <w:left w:val="none" w:sz="0" w:space="0" w:color="auto"/>
                <w:bottom w:val="none" w:sz="0" w:space="0" w:color="auto"/>
                <w:right w:val="none" w:sz="0" w:space="0" w:color="auto"/>
              </w:divBdr>
              <w:divsChild>
                <w:div w:id="321079753">
                  <w:marLeft w:val="0"/>
                  <w:marRight w:val="0"/>
                  <w:marTop w:val="0"/>
                  <w:marBottom w:val="0"/>
                  <w:divBdr>
                    <w:top w:val="none" w:sz="0" w:space="0" w:color="auto"/>
                    <w:left w:val="none" w:sz="0" w:space="0" w:color="auto"/>
                    <w:bottom w:val="none" w:sz="0" w:space="0" w:color="auto"/>
                    <w:right w:val="none" w:sz="0" w:space="0" w:color="auto"/>
                  </w:divBdr>
                  <w:divsChild>
                    <w:div w:id="811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08297">
      <w:bodyDiv w:val="1"/>
      <w:marLeft w:val="0"/>
      <w:marRight w:val="0"/>
      <w:marTop w:val="0"/>
      <w:marBottom w:val="0"/>
      <w:divBdr>
        <w:top w:val="none" w:sz="0" w:space="0" w:color="auto"/>
        <w:left w:val="none" w:sz="0" w:space="0" w:color="auto"/>
        <w:bottom w:val="none" w:sz="0" w:space="0" w:color="auto"/>
        <w:right w:val="none" w:sz="0" w:space="0" w:color="auto"/>
      </w:divBdr>
      <w:divsChild>
        <w:div w:id="254553792">
          <w:marLeft w:val="0"/>
          <w:marRight w:val="0"/>
          <w:marTop w:val="0"/>
          <w:marBottom w:val="0"/>
          <w:divBdr>
            <w:top w:val="none" w:sz="0" w:space="0" w:color="auto"/>
            <w:left w:val="none" w:sz="0" w:space="0" w:color="auto"/>
            <w:bottom w:val="none" w:sz="0" w:space="0" w:color="auto"/>
            <w:right w:val="none" w:sz="0" w:space="0" w:color="auto"/>
          </w:divBdr>
        </w:div>
      </w:divsChild>
    </w:div>
    <w:div w:id="487550225">
      <w:bodyDiv w:val="1"/>
      <w:marLeft w:val="0"/>
      <w:marRight w:val="0"/>
      <w:marTop w:val="0"/>
      <w:marBottom w:val="0"/>
      <w:divBdr>
        <w:top w:val="none" w:sz="0" w:space="0" w:color="auto"/>
        <w:left w:val="none" w:sz="0" w:space="0" w:color="auto"/>
        <w:bottom w:val="none" w:sz="0" w:space="0" w:color="auto"/>
        <w:right w:val="none" w:sz="0" w:space="0" w:color="auto"/>
      </w:divBdr>
    </w:div>
    <w:div w:id="565456595">
      <w:bodyDiv w:val="1"/>
      <w:marLeft w:val="0"/>
      <w:marRight w:val="0"/>
      <w:marTop w:val="0"/>
      <w:marBottom w:val="0"/>
      <w:divBdr>
        <w:top w:val="none" w:sz="0" w:space="0" w:color="auto"/>
        <w:left w:val="none" w:sz="0" w:space="0" w:color="auto"/>
        <w:bottom w:val="none" w:sz="0" w:space="0" w:color="auto"/>
        <w:right w:val="none" w:sz="0" w:space="0" w:color="auto"/>
      </w:divBdr>
    </w:div>
    <w:div w:id="845444255">
      <w:bodyDiv w:val="1"/>
      <w:marLeft w:val="0"/>
      <w:marRight w:val="0"/>
      <w:marTop w:val="0"/>
      <w:marBottom w:val="0"/>
      <w:divBdr>
        <w:top w:val="none" w:sz="0" w:space="0" w:color="auto"/>
        <w:left w:val="none" w:sz="0" w:space="0" w:color="auto"/>
        <w:bottom w:val="none" w:sz="0" w:space="0" w:color="auto"/>
        <w:right w:val="none" w:sz="0" w:space="0" w:color="auto"/>
      </w:divBdr>
      <w:divsChild>
        <w:div w:id="491726774">
          <w:marLeft w:val="0"/>
          <w:marRight w:val="0"/>
          <w:marTop w:val="0"/>
          <w:marBottom w:val="0"/>
          <w:divBdr>
            <w:top w:val="none" w:sz="0" w:space="0" w:color="auto"/>
            <w:left w:val="none" w:sz="0" w:space="0" w:color="auto"/>
            <w:bottom w:val="none" w:sz="0" w:space="0" w:color="auto"/>
            <w:right w:val="none" w:sz="0" w:space="0" w:color="auto"/>
          </w:divBdr>
          <w:divsChild>
            <w:div w:id="1833787105">
              <w:marLeft w:val="0"/>
              <w:marRight w:val="0"/>
              <w:marTop w:val="0"/>
              <w:marBottom w:val="0"/>
              <w:divBdr>
                <w:top w:val="none" w:sz="0" w:space="0" w:color="auto"/>
                <w:left w:val="none" w:sz="0" w:space="0" w:color="auto"/>
                <w:bottom w:val="none" w:sz="0" w:space="0" w:color="auto"/>
                <w:right w:val="none" w:sz="0" w:space="0" w:color="auto"/>
              </w:divBdr>
            </w:div>
            <w:div w:id="1975981499">
              <w:marLeft w:val="0"/>
              <w:marRight w:val="0"/>
              <w:marTop w:val="0"/>
              <w:marBottom w:val="0"/>
              <w:divBdr>
                <w:top w:val="none" w:sz="0" w:space="0" w:color="auto"/>
                <w:left w:val="none" w:sz="0" w:space="0" w:color="auto"/>
                <w:bottom w:val="none" w:sz="0" w:space="0" w:color="auto"/>
                <w:right w:val="none" w:sz="0" w:space="0" w:color="auto"/>
              </w:divBdr>
            </w:div>
            <w:div w:id="677928044">
              <w:marLeft w:val="60"/>
              <w:marRight w:val="0"/>
              <w:marTop w:val="0"/>
              <w:marBottom w:val="0"/>
              <w:divBdr>
                <w:top w:val="none" w:sz="0" w:space="0" w:color="auto"/>
                <w:left w:val="none" w:sz="0" w:space="0" w:color="auto"/>
                <w:bottom w:val="none" w:sz="0" w:space="0" w:color="auto"/>
                <w:right w:val="none" w:sz="0" w:space="0" w:color="auto"/>
              </w:divBdr>
            </w:div>
          </w:divsChild>
        </w:div>
        <w:div w:id="446395315">
          <w:marLeft w:val="0"/>
          <w:marRight w:val="0"/>
          <w:marTop w:val="0"/>
          <w:marBottom w:val="0"/>
          <w:divBdr>
            <w:top w:val="none" w:sz="0" w:space="0" w:color="auto"/>
            <w:left w:val="none" w:sz="0" w:space="0" w:color="auto"/>
            <w:bottom w:val="none" w:sz="0" w:space="0" w:color="auto"/>
            <w:right w:val="none" w:sz="0" w:space="0" w:color="auto"/>
          </w:divBdr>
          <w:divsChild>
            <w:div w:id="1202283381">
              <w:marLeft w:val="0"/>
              <w:marRight w:val="0"/>
              <w:marTop w:val="120"/>
              <w:marBottom w:val="0"/>
              <w:divBdr>
                <w:top w:val="none" w:sz="0" w:space="0" w:color="auto"/>
                <w:left w:val="none" w:sz="0" w:space="0" w:color="auto"/>
                <w:bottom w:val="none" w:sz="0" w:space="0" w:color="auto"/>
                <w:right w:val="none" w:sz="0" w:space="0" w:color="auto"/>
              </w:divBdr>
              <w:divsChild>
                <w:div w:id="1840078459">
                  <w:marLeft w:val="0"/>
                  <w:marRight w:val="0"/>
                  <w:marTop w:val="0"/>
                  <w:marBottom w:val="0"/>
                  <w:divBdr>
                    <w:top w:val="none" w:sz="0" w:space="0" w:color="auto"/>
                    <w:left w:val="none" w:sz="0" w:space="0" w:color="auto"/>
                    <w:bottom w:val="none" w:sz="0" w:space="0" w:color="auto"/>
                    <w:right w:val="none" w:sz="0" w:space="0" w:color="auto"/>
                  </w:divBdr>
                  <w:divsChild>
                    <w:div w:id="21167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86168">
      <w:bodyDiv w:val="1"/>
      <w:marLeft w:val="0"/>
      <w:marRight w:val="0"/>
      <w:marTop w:val="0"/>
      <w:marBottom w:val="0"/>
      <w:divBdr>
        <w:top w:val="none" w:sz="0" w:space="0" w:color="auto"/>
        <w:left w:val="none" w:sz="0" w:space="0" w:color="auto"/>
        <w:bottom w:val="none" w:sz="0" w:space="0" w:color="auto"/>
        <w:right w:val="none" w:sz="0" w:space="0" w:color="auto"/>
      </w:divBdr>
      <w:divsChild>
        <w:div w:id="778767625">
          <w:marLeft w:val="0"/>
          <w:marRight w:val="0"/>
          <w:marTop w:val="0"/>
          <w:marBottom w:val="0"/>
          <w:divBdr>
            <w:top w:val="none" w:sz="0" w:space="0" w:color="auto"/>
            <w:left w:val="none" w:sz="0" w:space="0" w:color="auto"/>
            <w:bottom w:val="none" w:sz="0" w:space="0" w:color="auto"/>
            <w:right w:val="none" w:sz="0" w:space="0" w:color="auto"/>
          </w:divBdr>
          <w:divsChild>
            <w:div w:id="930158511">
              <w:marLeft w:val="0"/>
              <w:marRight w:val="0"/>
              <w:marTop w:val="0"/>
              <w:marBottom w:val="0"/>
              <w:divBdr>
                <w:top w:val="none" w:sz="0" w:space="0" w:color="auto"/>
                <w:left w:val="none" w:sz="0" w:space="0" w:color="auto"/>
                <w:bottom w:val="none" w:sz="0" w:space="0" w:color="auto"/>
                <w:right w:val="none" w:sz="0" w:space="0" w:color="auto"/>
              </w:divBdr>
            </w:div>
            <w:div w:id="745229786">
              <w:marLeft w:val="0"/>
              <w:marRight w:val="0"/>
              <w:marTop w:val="0"/>
              <w:marBottom w:val="0"/>
              <w:divBdr>
                <w:top w:val="none" w:sz="0" w:space="0" w:color="auto"/>
                <w:left w:val="none" w:sz="0" w:space="0" w:color="auto"/>
                <w:bottom w:val="none" w:sz="0" w:space="0" w:color="auto"/>
                <w:right w:val="none" w:sz="0" w:space="0" w:color="auto"/>
              </w:divBdr>
            </w:div>
            <w:div w:id="1198541613">
              <w:marLeft w:val="60"/>
              <w:marRight w:val="0"/>
              <w:marTop w:val="0"/>
              <w:marBottom w:val="0"/>
              <w:divBdr>
                <w:top w:val="none" w:sz="0" w:space="0" w:color="auto"/>
                <w:left w:val="none" w:sz="0" w:space="0" w:color="auto"/>
                <w:bottom w:val="none" w:sz="0" w:space="0" w:color="auto"/>
                <w:right w:val="none" w:sz="0" w:space="0" w:color="auto"/>
              </w:divBdr>
            </w:div>
          </w:divsChild>
        </w:div>
        <w:div w:id="2053846561">
          <w:marLeft w:val="0"/>
          <w:marRight w:val="0"/>
          <w:marTop w:val="0"/>
          <w:marBottom w:val="0"/>
          <w:divBdr>
            <w:top w:val="none" w:sz="0" w:space="0" w:color="auto"/>
            <w:left w:val="none" w:sz="0" w:space="0" w:color="auto"/>
            <w:bottom w:val="none" w:sz="0" w:space="0" w:color="auto"/>
            <w:right w:val="none" w:sz="0" w:space="0" w:color="auto"/>
          </w:divBdr>
          <w:divsChild>
            <w:div w:id="660087236">
              <w:marLeft w:val="0"/>
              <w:marRight w:val="0"/>
              <w:marTop w:val="120"/>
              <w:marBottom w:val="0"/>
              <w:divBdr>
                <w:top w:val="none" w:sz="0" w:space="0" w:color="auto"/>
                <w:left w:val="none" w:sz="0" w:space="0" w:color="auto"/>
                <w:bottom w:val="none" w:sz="0" w:space="0" w:color="auto"/>
                <w:right w:val="none" w:sz="0" w:space="0" w:color="auto"/>
              </w:divBdr>
              <w:divsChild>
                <w:div w:id="55318364">
                  <w:marLeft w:val="0"/>
                  <w:marRight w:val="0"/>
                  <w:marTop w:val="0"/>
                  <w:marBottom w:val="0"/>
                  <w:divBdr>
                    <w:top w:val="none" w:sz="0" w:space="0" w:color="auto"/>
                    <w:left w:val="none" w:sz="0" w:space="0" w:color="auto"/>
                    <w:bottom w:val="none" w:sz="0" w:space="0" w:color="auto"/>
                    <w:right w:val="none" w:sz="0" w:space="0" w:color="auto"/>
                  </w:divBdr>
                  <w:divsChild>
                    <w:div w:id="6934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8522">
      <w:bodyDiv w:val="1"/>
      <w:marLeft w:val="0"/>
      <w:marRight w:val="0"/>
      <w:marTop w:val="0"/>
      <w:marBottom w:val="0"/>
      <w:divBdr>
        <w:top w:val="none" w:sz="0" w:space="0" w:color="auto"/>
        <w:left w:val="none" w:sz="0" w:space="0" w:color="auto"/>
        <w:bottom w:val="none" w:sz="0" w:space="0" w:color="auto"/>
        <w:right w:val="none" w:sz="0" w:space="0" w:color="auto"/>
      </w:divBdr>
    </w:div>
    <w:div w:id="1221206322">
      <w:bodyDiv w:val="1"/>
      <w:marLeft w:val="0"/>
      <w:marRight w:val="0"/>
      <w:marTop w:val="0"/>
      <w:marBottom w:val="0"/>
      <w:divBdr>
        <w:top w:val="none" w:sz="0" w:space="0" w:color="auto"/>
        <w:left w:val="none" w:sz="0" w:space="0" w:color="auto"/>
        <w:bottom w:val="none" w:sz="0" w:space="0" w:color="auto"/>
        <w:right w:val="none" w:sz="0" w:space="0" w:color="auto"/>
      </w:divBdr>
    </w:div>
    <w:div w:id="1511794456">
      <w:bodyDiv w:val="1"/>
      <w:marLeft w:val="0"/>
      <w:marRight w:val="0"/>
      <w:marTop w:val="0"/>
      <w:marBottom w:val="0"/>
      <w:divBdr>
        <w:top w:val="none" w:sz="0" w:space="0" w:color="auto"/>
        <w:left w:val="none" w:sz="0" w:space="0" w:color="auto"/>
        <w:bottom w:val="none" w:sz="0" w:space="0" w:color="auto"/>
        <w:right w:val="none" w:sz="0" w:space="0" w:color="auto"/>
      </w:divBdr>
      <w:divsChild>
        <w:div w:id="707098668">
          <w:marLeft w:val="0"/>
          <w:marRight w:val="0"/>
          <w:marTop w:val="0"/>
          <w:marBottom w:val="0"/>
          <w:divBdr>
            <w:top w:val="none" w:sz="0" w:space="0" w:color="auto"/>
            <w:left w:val="none" w:sz="0" w:space="0" w:color="auto"/>
            <w:bottom w:val="none" w:sz="0" w:space="0" w:color="auto"/>
            <w:right w:val="none" w:sz="0" w:space="0" w:color="auto"/>
          </w:divBdr>
        </w:div>
      </w:divsChild>
    </w:div>
    <w:div w:id="1552763231">
      <w:bodyDiv w:val="1"/>
      <w:marLeft w:val="0"/>
      <w:marRight w:val="0"/>
      <w:marTop w:val="0"/>
      <w:marBottom w:val="0"/>
      <w:divBdr>
        <w:top w:val="none" w:sz="0" w:space="0" w:color="auto"/>
        <w:left w:val="none" w:sz="0" w:space="0" w:color="auto"/>
        <w:bottom w:val="none" w:sz="0" w:space="0" w:color="auto"/>
        <w:right w:val="none" w:sz="0" w:space="0" w:color="auto"/>
      </w:divBdr>
    </w:div>
    <w:div w:id="1643851542">
      <w:bodyDiv w:val="1"/>
      <w:marLeft w:val="0"/>
      <w:marRight w:val="0"/>
      <w:marTop w:val="0"/>
      <w:marBottom w:val="0"/>
      <w:divBdr>
        <w:top w:val="none" w:sz="0" w:space="0" w:color="auto"/>
        <w:left w:val="none" w:sz="0" w:space="0" w:color="auto"/>
        <w:bottom w:val="none" w:sz="0" w:space="0" w:color="auto"/>
        <w:right w:val="none" w:sz="0" w:space="0" w:color="auto"/>
      </w:divBdr>
      <w:divsChild>
        <w:div w:id="1781029607">
          <w:marLeft w:val="0"/>
          <w:marRight w:val="0"/>
          <w:marTop w:val="0"/>
          <w:marBottom w:val="0"/>
          <w:divBdr>
            <w:top w:val="none" w:sz="0" w:space="0" w:color="auto"/>
            <w:left w:val="none" w:sz="0" w:space="0" w:color="auto"/>
            <w:bottom w:val="none" w:sz="0" w:space="0" w:color="auto"/>
            <w:right w:val="none" w:sz="0" w:space="0" w:color="auto"/>
          </w:divBdr>
        </w:div>
      </w:divsChild>
    </w:div>
    <w:div w:id="1703166038">
      <w:bodyDiv w:val="1"/>
      <w:marLeft w:val="0"/>
      <w:marRight w:val="0"/>
      <w:marTop w:val="0"/>
      <w:marBottom w:val="0"/>
      <w:divBdr>
        <w:top w:val="none" w:sz="0" w:space="0" w:color="auto"/>
        <w:left w:val="none" w:sz="0" w:space="0" w:color="auto"/>
        <w:bottom w:val="none" w:sz="0" w:space="0" w:color="auto"/>
        <w:right w:val="none" w:sz="0" w:space="0" w:color="auto"/>
      </w:divBdr>
      <w:divsChild>
        <w:div w:id="1954290005">
          <w:marLeft w:val="0"/>
          <w:marRight w:val="0"/>
          <w:marTop w:val="0"/>
          <w:marBottom w:val="0"/>
          <w:divBdr>
            <w:top w:val="none" w:sz="0" w:space="0" w:color="auto"/>
            <w:left w:val="none" w:sz="0" w:space="0" w:color="auto"/>
            <w:bottom w:val="none" w:sz="0" w:space="0" w:color="auto"/>
            <w:right w:val="none" w:sz="0" w:space="0" w:color="auto"/>
          </w:divBdr>
        </w:div>
      </w:divsChild>
    </w:div>
    <w:div w:id="1762801109">
      <w:bodyDiv w:val="1"/>
      <w:marLeft w:val="0"/>
      <w:marRight w:val="0"/>
      <w:marTop w:val="0"/>
      <w:marBottom w:val="0"/>
      <w:divBdr>
        <w:top w:val="none" w:sz="0" w:space="0" w:color="auto"/>
        <w:left w:val="none" w:sz="0" w:space="0" w:color="auto"/>
        <w:bottom w:val="none" w:sz="0" w:space="0" w:color="auto"/>
        <w:right w:val="none" w:sz="0" w:space="0" w:color="auto"/>
      </w:divBdr>
      <w:divsChild>
        <w:div w:id="1320575858">
          <w:marLeft w:val="0"/>
          <w:marRight w:val="0"/>
          <w:marTop w:val="0"/>
          <w:marBottom w:val="0"/>
          <w:divBdr>
            <w:top w:val="none" w:sz="0" w:space="0" w:color="auto"/>
            <w:left w:val="none" w:sz="0" w:space="0" w:color="auto"/>
            <w:bottom w:val="none" w:sz="0" w:space="0" w:color="auto"/>
            <w:right w:val="none" w:sz="0" w:space="0" w:color="auto"/>
          </w:divBdr>
          <w:divsChild>
            <w:div w:id="1621379238">
              <w:marLeft w:val="0"/>
              <w:marRight w:val="0"/>
              <w:marTop w:val="0"/>
              <w:marBottom w:val="0"/>
              <w:divBdr>
                <w:top w:val="none" w:sz="0" w:space="0" w:color="auto"/>
                <w:left w:val="none" w:sz="0" w:space="0" w:color="auto"/>
                <w:bottom w:val="none" w:sz="0" w:space="0" w:color="auto"/>
                <w:right w:val="none" w:sz="0" w:space="0" w:color="auto"/>
              </w:divBdr>
            </w:div>
            <w:div w:id="741174353">
              <w:marLeft w:val="0"/>
              <w:marRight w:val="0"/>
              <w:marTop w:val="0"/>
              <w:marBottom w:val="0"/>
              <w:divBdr>
                <w:top w:val="none" w:sz="0" w:space="0" w:color="auto"/>
                <w:left w:val="none" w:sz="0" w:space="0" w:color="auto"/>
                <w:bottom w:val="none" w:sz="0" w:space="0" w:color="auto"/>
                <w:right w:val="none" w:sz="0" w:space="0" w:color="auto"/>
              </w:divBdr>
            </w:div>
            <w:div w:id="2076854660">
              <w:marLeft w:val="60"/>
              <w:marRight w:val="0"/>
              <w:marTop w:val="0"/>
              <w:marBottom w:val="0"/>
              <w:divBdr>
                <w:top w:val="none" w:sz="0" w:space="0" w:color="auto"/>
                <w:left w:val="none" w:sz="0" w:space="0" w:color="auto"/>
                <w:bottom w:val="none" w:sz="0" w:space="0" w:color="auto"/>
                <w:right w:val="none" w:sz="0" w:space="0" w:color="auto"/>
              </w:divBdr>
            </w:div>
          </w:divsChild>
        </w:div>
        <w:div w:id="1590041988">
          <w:marLeft w:val="0"/>
          <w:marRight w:val="0"/>
          <w:marTop w:val="0"/>
          <w:marBottom w:val="0"/>
          <w:divBdr>
            <w:top w:val="none" w:sz="0" w:space="0" w:color="auto"/>
            <w:left w:val="none" w:sz="0" w:space="0" w:color="auto"/>
            <w:bottom w:val="none" w:sz="0" w:space="0" w:color="auto"/>
            <w:right w:val="none" w:sz="0" w:space="0" w:color="auto"/>
          </w:divBdr>
          <w:divsChild>
            <w:div w:id="285625629">
              <w:marLeft w:val="0"/>
              <w:marRight w:val="0"/>
              <w:marTop w:val="120"/>
              <w:marBottom w:val="0"/>
              <w:divBdr>
                <w:top w:val="none" w:sz="0" w:space="0" w:color="auto"/>
                <w:left w:val="none" w:sz="0" w:space="0" w:color="auto"/>
                <w:bottom w:val="none" w:sz="0" w:space="0" w:color="auto"/>
                <w:right w:val="none" w:sz="0" w:space="0" w:color="auto"/>
              </w:divBdr>
              <w:divsChild>
                <w:div w:id="1410694900">
                  <w:marLeft w:val="0"/>
                  <w:marRight w:val="0"/>
                  <w:marTop w:val="0"/>
                  <w:marBottom w:val="0"/>
                  <w:divBdr>
                    <w:top w:val="none" w:sz="0" w:space="0" w:color="auto"/>
                    <w:left w:val="none" w:sz="0" w:space="0" w:color="auto"/>
                    <w:bottom w:val="none" w:sz="0" w:space="0" w:color="auto"/>
                    <w:right w:val="none" w:sz="0" w:space="0" w:color="auto"/>
                  </w:divBdr>
                  <w:divsChild>
                    <w:div w:id="10934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2EEB-3D48-1149-BBC2-063BA13A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Giovanny Gaviria</dc:creator>
  <cp:keywords/>
  <dc:description/>
  <cp:lastModifiedBy>Giovanny Gaviria</cp:lastModifiedBy>
  <cp:revision>22</cp:revision>
  <dcterms:created xsi:type="dcterms:W3CDTF">2024-10-23T00:40:00Z</dcterms:created>
  <dcterms:modified xsi:type="dcterms:W3CDTF">2024-10-24T20:25:00Z</dcterms:modified>
</cp:coreProperties>
</file>